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9114D" w14:textId="3ED74BB3" w:rsidR="007C1398" w:rsidRPr="00E2522A" w:rsidRDefault="007C1398" w:rsidP="00E2522A">
      <w:pPr>
        <w:jc w:val="center"/>
        <w:rPr>
          <w:b/>
          <w:bCs/>
          <w:sz w:val="28"/>
          <w:szCs w:val="28"/>
        </w:rPr>
      </w:pPr>
      <w:r w:rsidRPr="00E2522A">
        <w:rPr>
          <w:b/>
          <w:bCs/>
          <w:sz w:val="28"/>
          <w:szCs w:val="28"/>
        </w:rPr>
        <w:t>FORMULAIRE DE CANDIDATURE</w:t>
      </w:r>
      <w:r w:rsidR="00E2522A" w:rsidRPr="00E2522A">
        <w:rPr>
          <w:b/>
          <w:bCs/>
          <w:sz w:val="28"/>
          <w:szCs w:val="28"/>
        </w:rPr>
        <w:t xml:space="preserve"> </w:t>
      </w:r>
      <w:r w:rsidRPr="00E2522A">
        <w:rPr>
          <w:b/>
          <w:bCs/>
          <w:sz w:val="28"/>
          <w:szCs w:val="28"/>
        </w:rPr>
        <w:t>DSIN 2021 – 23</w:t>
      </w:r>
      <w:r w:rsidRPr="00E2522A">
        <w:rPr>
          <w:b/>
          <w:bCs/>
          <w:sz w:val="28"/>
          <w:szCs w:val="28"/>
          <w:vertAlign w:val="superscript"/>
        </w:rPr>
        <w:t>e</w:t>
      </w:r>
      <w:r w:rsidRPr="00E2522A">
        <w:rPr>
          <w:b/>
          <w:bCs/>
          <w:sz w:val="28"/>
          <w:szCs w:val="28"/>
        </w:rPr>
        <w:t xml:space="preserve"> édition</w:t>
      </w:r>
    </w:p>
    <w:p w14:paraId="2F6FC11D" w14:textId="7B5FFD69" w:rsidR="007C1398" w:rsidRPr="00E2522A" w:rsidRDefault="00E2522A" w:rsidP="00E2522A">
      <w:pPr>
        <w:pStyle w:val="Sansinterligne"/>
        <w:jc w:val="center"/>
        <w:rPr>
          <w:rFonts w:cstheme="minorHAnsi"/>
          <w:i/>
          <w:iCs/>
          <w:color w:val="404040"/>
          <w:sz w:val="23"/>
          <w:szCs w:val="23"/>
          <w:lang w:eastAsia="fr-FR"/>
        </w:rPr>
      </w:pPr>
      <w:r w:rsidRPr="00E2522A">
        <w:rPr>
          <w:rFonts w:cstheme="minorHAnsi"/>
          <w:i/>
          <w:iCs/>
          <w:color w:val="404040"/>
          <w:sz w:val="23"/>
          <w:szCs w:val="23"/>
          <w:lang w:eastAsia="fr-FR"/>
        </w:rPr>
        <w:t>P</w:t>
      </w:r>
      <w:r w:rsidR="006F31F9" w:rsidRPr="00E2522A">
        <w:rPr>
          <w:rFonts w:cstheme="minorHAnsi"/>
          <w:i/>
          <w:iCs/>
          <w:color w:val="404040"/>
          <w:sz w:val="23"/>
          <w:szCs w:val="23"/>
          <w:lang w:eastAsia="fr-FR"/>
        </w:rPr>
        <w:t xml:space="preserve">our tout renseignement sur le remplissage de ce formulaire, merci de contacter </w:t>
      </w:r>
      <w:hyperlink r:id="rId6" w:history="1">
        <w:r w:rsidRPr="00E2522A">
          <w:rPr>
            <w:rStyle w:val="Lienhypertexte"/>
            <w:rFonts w:cstheme="minorHAnsi"/>
            <w:i/>
            <w:iCs/>
            <w:sz w:val="23"/>
            <w:szCs w:val="23"/>
            <w:lang w:eastAsia="fr-FR"/>
          </w:rPr>
          <w:t>lcharrier@canaltech.fr</w:t>
        </w:r>
      </w:hyperlink>
    </w:p>
    <w:p w14:paraId="7BD34062" w14:textId="77777777" w:rsidR="00E2522A" w:rsidRPr="00E2522A" w:rsidRDefault="00E2522A" w:rsidP="00E2522A">
      <w:pPr>
        <w:pStyle w:val="Sansinterligne"/>
        <w:jc w:val="center"/>
        <w:rPr>
          <w:rFonts w:cstheme="minorHAnsi"/>
          <w:color w:val="404040"/>
          <w:sz w:val="23"/>
          <w:szCs w:val="23"/>
          <w:lang w:eastAsia="fr-FR"/>
        </w:rPr>
      </w:pPr>
    </w:p>
    <w:p w14:paraId="36B60EC3" w14:textId="77777777" w:rsidR="00E2522A" w:rsidRPr="00E2522A" w:rsidRDefault="00E2522A" w:rsidP="00E2522A">
      <w:pPr>
        <w:pStyle w:val="Sansinterligne"/>
        <w:jc w:val="center"/>
        <w:rPr>
          <w:rFonts w:cstheme="minorHAnsi"/>
          <w:i/>
          <w:iCs/>
          <w:color w:val="404040"/>
          <w:sz w:val="23"/>
          <w:szCs w:val="23"/>
          <w:lang w:eastAsia="fr-FR"/>
        </w:rPr>
      </w:pPr>
      <w:r w:rsidRPr="00E2522A">
        <w:rPr>
          <w:rFonts w:cstheme="minorHAnsi"/>
          <w:i/>
          <w:iCs/>
          <w:color w:val="404040"/>
          <w:sz w:val="23"/>
          <w:szCs w:val="23"/>
          <w:lang w:eastAsia="fr-FR"/>
        </w:rPr>
        <w:t>L</w:t>
      </w:r>
      <w:r w:rsidR="00C64B86" w:rsidRPr="00E2522A">
        <w:rPr>
          <w:rFonts w:cstheme="minorHAnsi"/>
          <w:i/>
          <w:iCs/>
          <w:color w:val="404040"/>
          <w:sz w:val="23"/>
          <w:szCs w:val="23"/>
          <w:lang w:eastAsia="fr-FR"/>
        </w:rPr>
        <w:t xml:space="preserve">e volume des éléments fournis ne doit pas dépasser 10 pages au format A4 </w:t>
      </w:r>
    </w:p>
    <w:p w14:paraId="6D50306D" w14:textId="2C899F6E" w:rsidR="007C1398" w:rsidRPr="00E2522A" w:rsidRDefault="00C64B86" w:rsidP="00E2522A">
      <w:pPr>
        <w:pStyle w:val="Sansinterligne"/>
        <w:jc w:val="center"/>
        <w:rPr>
          <w:rFonts w:cstheme="minorHAnsi"/>
          <w:i/>
          <w:iCs/>
          <w:color w:val="404040"/>
          <w:sz w:val="23"/>
          <w:szCs w:val="23"/>
          <w:lang w:eastAsia="fr-FR"/>
        </w:rPr>
      </w:pPr>
      <w:r w:rsidRPr="00E2522A">
        <w:rPr>
          <w:rFonts w:cstheme="minorHAnsi"/>
          <w:i/>
          <w:iCs/>
          <w:color w:val="404040"/>
          <w:sz w:val="23"/>
          <w:szCs w:val="23"/>
          <w:lang w:eastAsia="fr-FR"/>
        </w:rPr>
        <w:t>(</w:t>
      </w:r>
      <w:proofErr w:type="gramStart"/>
      <w:r w:rsidRPr="00E2522A">
        <w:rPr>
          <w:rFonts w:cstheme="minorHAnsi"/>
          <w:i/>
          <w:iCs/>
          <w:color w:val="404040"/>
          <w:sz w:val="23"/>
          <w:szCs w:val="23"/>
          <w:lang w:eastAsia="fr-FR"/>
        </w:rPr>
        <w:t>portrait</w:t>
      </w:r>
      <w:proofErr w:type="gramEnd"/>
      <w:r w:rsidRPr="00E2522A">
        <w:rPr>
          <w:rFonts w:cstheme="minorHAnsi"/>
          <w:i/>
          <w:iCs/>
          <w:color w:val="404040"/>
          <w:sz w:val="23"/>
          <w:szCs w:val="23"/>
          <w:lang w:eastAsia="fr-FR"/>
        </w:rPr>
        <w:t xml:space="preserve"> ou paysage, format Word ou PDF)</w:t>
      </w:r>
    </w:p>
    <w:p w14:paraId="53C77944" w14:textId="77777777" w:rsidR="006F31F9" w:rsidRPr="002F2D52" w:rsidRDefault="006F31F9" w:rsidP="007C1398">
      <w:pPr>
        <w:pStyle w:val="Sansinterligne"/>
        <w:rPr>
          <w:rFonts w:cstheme="minorHAnsi"/>
          <w:color w:val="404040"/>
          <w:sz w:val="23"/>
          <w:szCs w:val="23"/>
          <w:lang w:eastAsia="fr-FR"/>
        </w:rPr>
      </w:pPr>
    </w:p>
    <w:p w14:paraId="385EBCF6" w14:textId="77777777" w:rsidR="007C1398" w:rsidRPr="002F2D52" w:rsidRDefault="007C1398" w:rsidP="007C1398">
      <w:pPr>
        <w:pStyle w:val="Sansinterligne"/>
        <w:rPr>
          <w:rFonts w:cstheme="minorHAnsi"/>
          <w:b/>
          <w:bCs/>
          <w:vanish/>
          <w:sz w:val="16"/>
          <w:szCs w:val="16"/>
          <w:lang w:eastAsia="fr-FR"/>
        </w:rPr>
      </w:pPr>
      <w:r w:rsidRPr="002F2D52">
        <w:rPr>
          <w:rFonts w:cstheme="minorHAnsi"/>
          <w:b/>
          <w:bCs/>
          <w:vanish/>
          <w:sz w:val="16"/>
          <w:szCs w:val="16"/>
          <w:lang w:eastAsia="fr-FR"/>
        </w:rPr>
        <w:t>Haut du formulaire</w:t>
      </w:r>
    </w:p>
    <w:p w14:paraId="2583EA7B" w14:textId="0161137A" w:rsidR="007C1398" w:rsidRDefault="007C1398" w:rsidP="007C1398">
      <w:pPr>
        <w:pStyle w:val="Sansinterligne"/>
        <w:rPr>
          <w:rFonts w:cstheme="minorHAnsi"/>
          <w:b/>
          <w:bCs/>
          <w:color w:val="333333"/>
          <w:sz w:val="23"/>
          <w:szCs w:val="23"/>
          <w:lang w:eastAsia="fr-FR"/>
        </w:rPr>
      </w:pPr>
      <w:r w:rsidRPr="002F2D52">
        <w:rPr>
          <w:rFonts w:cstheme="minorHAnsi"/>
          <w:b/>
          <w:bCs/>
          <w:color w:val="333333"/>
          <w:sz w:val="23"/>
          <w:szCs w:val="23"/>
          <w:lang w:eastAsia="fr-FR"/>
        </w:rPr>
        <w:t>Renseignements sur le candidat</w:t>
      </w:r>
    </w:p>
    <w:p w14:paraId="0434F17C" w14:textId="77777777" w:rsidR="00E2522A" w:rsidRPr="002F2D52" w:rsidRDefault="00E2522A" w:rsidP="007C1398">
      <w:pPr>
        <w:pStyle w:val="Sansinterligne"/>
        <w:rPr>
          <w:rFonts w:cstheme="minorHAnsi"/>
          <w:b/>
          <w:bCs/>
          <w:color w:val="333333"/>
          <w:sz w:val="23"/>
          <w:szCs w:val="23"/>
          <w:lang w:eastAsia="fr-FR"/>
        </w:rPr>
      </w:pPr>
    </w:p>
    <w:p w14:paraId="50C7449A" w14:textId="77777777"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 xml:space="preserve">Civilité*    </w:t>
      </w:r>
    </w:p>
    <w:p w14:paraId="079FB292" w14:textId="62915146" w:rsidR="007C1398" w:rsidRPr="00040BBC" w:rsidRDefault="00066365" w:rsidP="007C1398">
      <w:pPr>
        <w:pStyle w:val="Sansinterligne"/>
        <w:rPr>
          <w:rFonts w:cstheme="minorHAnsi"/>
          <w:sz w:val="23"/>
          <w:szCs w:val="23"/>
          <w:lang w:eastAsia="fr-FR"/>
        </w:rPr>
      </w:pPr>
      <w:r>
        <w:rPr>
          <w:rFonts w:cstheme="minorHAnsi"/>
          <w:sz w:val="23"/>
          <w:szCs w:val="23"/>
          <w:lang w:eastAsia="fr-FR"/>
        </w:rPr>
        <w:t>M.</w:t>
      </w:r>
    </w:p>
    <w:p w14:paraId="149250BA" w14:textId="374549FF"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Prénom*</w:t>
      </w:r>
      <w:r w:rsidRPr="00040BBC">
        <w:rPr>
          <w:rFonts w:cstheme="minorHAnsi"/>
          <w:sz w:val="23"/>
          <w:szCs w:val="23"/>
          <w:lang w:eastAsia="fr-FR"/>
        </w:rPr>
        <w:br/>
      </w:r>
      <w:r w:rsidR="00066365">
        <w:rPr>
          <w:rFonts w:cstheme="minorHAnsi"/>
          <w:sz w:val="23"/>
          <w:szCs w:val="23"/>
          <w:lang w:eastAsia="fr-FR"/>
        </w:rPr>
        <w:t>Benoît</w:t>
      </w:r>
    </w:p>
    <w:p w14:paraId="4C2FA033" w14:textId="09091560"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Nom*</w:t>
      </w:r>
      <w:r w:rsidRPr="00040BBC">
        <w:rPr>
          <w:rFonts w:cstheme="minorHAnsi"/>
          <w:sz w:val="23"/>
          <w:szCs w:val="23"/>
          <w:lang w:eastAsia="fr-FR"/>
        </w:rPr>
        <w:br/>
      </w:r>
      <w:r w:rsidR="00066365">
        <w:rPr>
          <w:rFonts w:cstheme="minorHAnsi"/>
          <w:sz w:val="23"/>
          <w:szCs w:val="23"/>
          <w:lang w:eastAsia="fr-FR"/>
        </w:rPr>
        <w:t>Moraillon</w:t>
      </w:r>
    </w:p>
    <w:p w14:paraId="5A2199F2" w14:textId="72D7BDFF"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Fonction*</w:t>
      </w:r>
      <w:r w:rsidRPr="00040BBC">
        <w:rPr>
          <w:rFonts w:cstheme="minorHAnsi"/>
          <w:sz w:val="23"/>
          <w:szCs w:val="23"/>
          <w:lang w:eastAsia="fr-FR"/>
        </w:rPr>
        <w:br/>
      </w:r>
      <w:r w:rsidR="00066365">
        <w:rPr>
          <w:rFonts w:cstheme="minorHAnsi"/>
          <w:sz w:val="23"/>
          <w:szCs w:val="23"/>
          <w:lang w:eastAsia="fr-FR"/>
        </w:rPr>
        <w:t>Directeur des systèmes numériques</w:t>
      </w:r>
    </w:p>
    <w:p w14:paraId="561BB573" w14:textId="1BE5F4D8"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E</w:t>
      </w:r>
      <w:r>
        <w:rPr>
          <w:rFonts w:cstheme="minorHAnsi"/>
          <w:sz w:val="23"/>
          <w:szCs w:val="23"/>
          <w:lang w:eastAsia="fr-FR"/>
        </w:rPr>
        <w:t>-</w:t>
      </w:r>
      <w:r w:rsidRPr="00040BBC">
        <w:rPr>
          <w:rFonts w:cstheme="minorHAnsi"/>
          <w:sz w:val="23"/>
          <w:szCs w:val="23"/>
          <w:lang w:eastAsia="fr-FR"/>
        </w:rPr>
        <w:t>mail*</w:t>
      </w:r>
      <w:r w:rsidRPr="00040BBC">
        <w:rPr>
          <w:rFonts w:cstheme="minorHAnsi"/>
          <w:sz w:val="23"/>
          <w:szCs w:val="23"/>
          <w:lang w:eastAsia="fr-FR"/>
        </w:rPr>
        <w:br/>
      </w:r>
      <w:r w:rsidR="00066365">
        <w:rPr>
          <w:rFonts w:cstheme="minorHAnsi"/>
          <w:sz w:val="23"/>
          <w:szCs w:val="23"/>
          <w:lang w:eastAsia="fr-FR"/>
        </w:rPr>
        <w:t>benoit.moraillon@ille-et-vilaine.fr</w:t>
      </w:r>
    </w:p>
    <w:p w14:paraId="000CE322" w14:textId="6434DBB0"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Téléphone</w:t>
      </w:r>
      <w:r>
        <w:rPr>
          <w:rFonts w:cstheme="minorHAnsi"/>
          <w:sz w:val="23"/>
          <w:szCs w:val="23"/>
          <w:lang w:eastAsia="fr-FR"/>
        </w:rPr>
        <w:t>*</w:t>
      </w:r>
      <w:r w:rsidRPr="00040BBC">
        <w:rPr>
          <w:rFonts w:cstheme="minorHAnsi"/>
          <w:sz w:val="23"/>
          <w:szCs w:val="23"/>
          <w:lang w:eastAsia="fr-FR"/>
        </w:rPr>
        <w:br/>
      </w:r>
      <w:r w:rsidR="00066365">
        <w:rPr>
          <w:rFonts w:cstheme="minorHAnsi"/>
          <w:sz w:val="23"/>
          <w:szCs w:val="23"/>
          <w:lang w:eastAsia="fr-FR"/>
        </w:rPr>
        <w:t>06 75 57 54 00</w:t>
      </w:r>
    </w:p>
    <w:p w14:paraId="0972477A" w14:textId="22D94469" w:rsidR="007C1398" w:rsidRPr="002F2D52" w:rsidRDefault="007C1398" w:rsidP="007C1398">
      <w:pPr>
        <w:pStyle w:val="Sansinterligne"/>
        <w:rPr>
          <w:rFonts w:cstheme="minorHAnsi"/>
          <w:color w:val="404040"/>
          <w:sz w:val="23"/>
          <w:szCs w:val="23"/>
          <w:lang w:eastAsia="fr-FR"/>
        </w:rPr>
      </w:pPr>
      <w:r>
        <w:rPr>
          <w:rFonts w:cstheme="minorHAnsi"/>
          <w:sz w:val="23"/>
          <w:szCs w:val="23"/>
          <w:lang w:eastAsia="fr-FR"/>
        </w:rPr>
        <w:t xml:space="preserve">- </w:t>
      </w:r>
      <w:r w:rsidRPr="00040BBC">
        <w:rPr>
          <w:rFonts w:cstheme="minorHAnsi"/>
          <w:sz w:val="23"/>
          <w:szCs w:val="23"/>
          <w:lang w:eastAsia="fr-FR"/>
        </w:rPr>
        <w:t>Adresse</w:t>
      </w:r>
      <w:r>
        <w:rPr>
          <w:rFonts w:cstheme="minorHAnsi"/>
          <w:sz w:val="23"/>
          <w:szCs w:val="23"/>
          <w:lang w:eastAsia="fr-FR"/>
        </w:rPr>
        <w:t xml:space="preserve"> physique</w:t>
      </w:r>
      <w:r w:rsidRPr="00040BBC">
        <w:rPr>
          <w:rFonts w:cstheme="minorHAnsi"/>
          <w:sz w:val="23"/>
          <w:szCs w:val="23"/>
          <w:lang w:eastAsia="fr-FR"/>
        </w:rPr>
        <w:br/>
      </w:r>
      <w:r w:rsidR="003C1679">
        <w:rPr>
          <w:rFonts w:cstheme="minorHAnsi"/>
          <w:color w:val="404040"/>
          <w:sz w:val="23"/>
          <w:szCs w:val="23"/>
          <w:lang w:eastAsia="fr-FR"/>
        </w:rPr>
        <w:t xml:space="preserve">55 </w:t>
      </w:r>
      <w:proofErr w:type="gramStart"/>
      <w:r w:rsidR="003C1679">
        <w:rPr>
          <w:rFonts w:cstheme="minorHAnsi"/>
          <w:color w:val="404040"/>
          <w:sz w:val="23"/>
          <w:szCs w:val="23"/>
          <w:lang w:eastAsia="fr-FR"/>
        </w:rPr>
        <w:t>square</w:t>
      </w:r>
      <w:proofErr w:type="gramEnd"/>
      <w:r w:rsidR="003C1679">
        <w:rPr>
          <w:rFonts w:cstheme="minorHAnsi"/>
          <w:color w:val="404040"/>
          <w:sz w:val="23"/>
          <w:szCs w:val="23"/>
          <w:lang w:eastAsia="fr-FR"/>
        </w:rPr>
        <w:t xml:space="preserve"> de la Mettrie 35700 Rennes</w:t>
      </w:r>
    </w:p>
    <w:p w14:paraId="37B2721A" w14:textId="7A892CF0" w:rsidR="00066365" w:rsidRPr="00E2522A" w:rsidRDefault="007C1398" w:rsidP="00066365">
      <w:pPr>
        <w:pStyle w:val="Sansinterligne"/>
        <w:rPr>
          <w:rFonts w:cstheme="minorHAnsi"/>
          <w:sz w:val="23"/>
          <w:szCs w:val="23"/>
          <w:lang w:eastAsia="fr-FR"/>
        </w:rPr>
      </w:pPr>
      <w:r>
        <w:rPr>
          <w:rFonts w:cstheme="minorHAnsi"/>
          <w:color w:val="404040"/>
          <w:sz w:val="23"/>
          <w:szCs w:val="23"/>
          <w:lang w:eastAsia="fr-FR"/>
        </w:rPr>
        <w:lastRenderedPageBreak/>
        <w:t xml:space="preserve">- </w:t>
      </w:r>
      <w:r w:rsidRPr="00E2522A">
        <w:rPr>
          <w:rFonts w:cstheme="minorHAnsi"/>
          <w:sz w:val="23"/>
          <w:szCs w:val="23"/>
          <w:lang w:eastAsia="fr-FR"/>
        </w:rPr>
        <w:t>Parcours professionnel *</w:t>
      </w:r>
      <w:r w:rsidRPr="00E2522A">
        <w:rPr>
          <w:rFonts w:cstheme="minorHAnsi"/>
          <w:sz w:val="23"/>
          <w:szCs w:val="23"/>
          <w:lang w:eastAsia="fr-FR"/>
        </w:rPr>
        <w:br/>
      </w:r>
      <w:r w:rsidR="003C1679" w:rsidRPr="003C1679">
        <w:rPr>
          <w:rFonts w:cstheme="minorHAnsi"/>
          <w:noProof/>
          <w:sz w:val="23"/>
          <w:szCs w:val="23"/>
          <w:lang w:eastAsia="fr-FR"/>
        </w:rPr>
        <w:drawing>
          <wp:inline distT="0" distB="0" distL="0" distR="0" wp14:anchorId="7B8DE932" wp14:editId="0E3826AB">
            <wp:extent cx="5182323" cy="6706536"/>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182323" cy="6706536"/>
                    </a:xfrm>
                    <a:prstGeom prst="rect">
                      <a:avLst/>
                    </a:prstGeom>
                  </pic:spPr>
                </pic:pic>
              </a:graphicData>
            </a:graphic>
          </wp:inline>
        </w:drawing>
      </w:r>
    </w:p>
    <w:p w14:paraId="3B6AB53A" w14:textId="4E6E09C9" w:rsidR="005F6323" w:rsidRDefault="007C1398" w:rsidP="003C1679">
      <w:pPr>
        <w:pStyle w:val="Sansinterligne"/>
        <w:rPr>
          <w:rFonts w:cstheme="minorHAnsi"/>
          <w:sz w:val="23"/>
          <w:szCs w:val="23"/>
          <w:lang w:eastAsia="fr-FR"/>
        </w:rPr>
      </w:pPr>
      <w:r w:rsidRPr="00E2522A">
        <w:rPr>
          <w:rFonts w:cstheme="minorHAnsi"/>
          <w:sz w:val="23"/>
          <w:szCs w:val="23"/>
          <w:lang w:eastAsia="fr-FR"/>
        </w:rPr>
        <w:lastRenderedPageBreak/>
        <w:t>- Formation / Diplômes *</w:t>
      </w:r>
      <w:r w:rsidRPr="00E2522A">
        <w:rPr>
          <w:rFonts w:cstheme="minorHAnsi"/>
          <w:sz w:val="23"/>
          <w:szCs w:val="23"/>
          <w:lang w:eastAsia="fr-FR"/>
        </w:rPr>
        <w:br/>
      </w:r>
      <w:r w:rsidR="003C1679" w:rsidRPr="003C1679">
        <w:rPr>
          <w:rFonts w:cstheme="minorHAnsi"/>
          <w:noProof/>
          <w:sz w:val="23"/>
          <w:szCs w:val="23"/>
          <w:lang w:eastAsia="fr-FR"/>
        </w:rPr>
        <w:drawing>
          <wp:inline distT="0" distB="0" distL="0" distR="0" wp14:anchorId="6E7A553C" wp14:editId="6624D7E1">
            <wp:extent cx="4906060" cy="4420217"/>
            <wp:effectExtent l="0" t="0" r="889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906060" cy="4420217"/>
                    </a:xfrm>
                    <a:prstGeom prst="rect">
                      <a:avLst/>
                    </a:prstGeom>
                  </pic:spPr>
                </pic:pic>
              </a:graphicData>
            </a:graphic>
          </wp:inline>
        </w:drawing>
      </w:r>
    </w:p>
    <w:p w14:paraId="006B2634" w14:textId="77777777" w:rsidR="005F6323" w:rsidRPr="00E2522A" w:rsidRDefault="005F6323" w:rsidP="007C1398">
      <w:pPr>
        <w:pStyle w:val="Sansinterligne"/>
        <w:rPr>
          <w:rFonts w:cstheme="minorHAnsi"/>
          <w:sz w:val="23"/>
          <w:szCs w:val="23"/>
          <w:lang w:eastAsia="fr-FR"/>
        </w:rPr>
      </w:pPr>
    </w:p>
    <w:p w14:paraId="12E0FC9D" w14:textId="77777777" w:rsidR="005F6323" w:rsidRDefault="007C1398" w:rsidP="007C1398">
      <w:pPr>
        <w:pStyle w:val="Sansinterligne"/>
        <w:rPr>
          <w:rFonts w:cstheme="minorHAnsi"/>
          <w:sz w:val="23"/>
          <w:szCs w:val="23"/>
          <w:lang w:eastAsia="fr-FR"/>
        </w:rPr>
      </w:pPr>
      <w:r w:rsidRPr="00E2522A">
        <w:rPr>
          <w:rFonts w:cstheme="minorHAnsi"/>
          <w:sz w:val="23"/>
          <w:szCs w:val="23"/>
          <w:lang w:eastAsia="fr-FR"/>
        </w:rPr>
        <w:t>- Divers : participation à des clubs d’utilisateurs, à des commissions, ouvrages, livres blancs et autres actions.</w:t>
      </w:r>
    </w:p>
    <w:p w14:paraId="1CE176BF" w14:textId="425EB06F" w:rsidR="007C1398" w:rsidRDefault="007C1398" w:rsidP="007C1398">
      <w:pPr>
        <w:pStyle w:val="Sansinterligne"/>
        <w:rPr>
          <w:rFonts w:cstheme="minorHAnsi"/>
          <w:sz w:val="23"/>
          <w:szCs w:val="23"/>
          <w:lang w:eastAsia="fr-FR"/>
        </w:rPr>
      </w:pPr>
      <w:r w:rsidRPr="00E2522A">
        <w:rPr>
          <w:rFonts w:cstheme="minorHAnsi"/>
          <w:sz w:val="23"/>
          <w:szCs w:val="23"/>
          <w:lang w:eastAsia="fr-FR"/>
        </w:rPr>
        <w:br/>
      </w:r>
      <w:r w:rsidR="003C1679">
        <w:rPr>
          <w:rFonts w:cstheme="minorHAnsi"/>
          <w:sz w:val="23"/>
          <w:szCs w:val="23"/>
          <w:lang w:eastAsia="fr-FR"/>
        </w:rPr>
        <w:t>Participation à de nombreux événements ADN Ouest, Coter Club, Orange Business Tour…</w:t>
      </w:r>
    </w:p>
    <w:p w14:paraId="45A362B9" w14:textId="564624E3" w:rsidR="003C1679" w:rsidRDefault="003C1679" w:rsidP="007C1398">
      <w:pPr>
        <w:pStyle w:val="Sansinterligne"/>
        <w:rPr>
          <w:rFonts w:cstheme="minorHAnsi"/>
          <w:sz w:val="23"/>
          <w:szCs w:val="23"/>
          <w:lang w:eastAsia="fr-FR"/>
        </w:rPr>
      </w:pPr>
      <w:proofErr w:type="gramStart"/>
      <w:r>
        <w:rPr>
          <w:rFonts w:cstheme="minorHAnsi"/>
          <w:sz w:val="23"/>
          <w:szCs w:val="23"/>
          <w:lang w:eastAsia="fr-FR"/>
        </w:rPr>
        <w:t>Cf .</w:t>
      </w:r>
      <w:proofErr w:type="gramEnd"/>
    </w:p>
    <w:p w14:paraId="4E8FDBDF" w14:textId="5BD47A99" w:rsidR="003C1679" w:rsidRDefault="005868EB" w:rsidP="007C1398">
      <w:pPr>
        <w:pStyle w:val="Sansinterligne"/>
        <w:rPr>
          <w:rFonts w:cstheme="minorHAnsi"/>
          <w:sz w:val="23"/>
          <w:szCs w:val="23"/>
          <w:lang w:eastAsia="fr-FR"/>
        </w:rPr>
      </w:pPr>
      <w:hyperlink r:id="rId9" w:history="1">
        <w:r w:rsidRPr="00FD6AD6">
          <w:rPr>
            <w:rStyle w:val="Lienhypertexte"/>
            <w:rFonts w:cstheme="minorHAnsi"/>
            <w:sz w:val="23"/>
            <w:szCs w:val="23"/>
            <w:lang w:eastAsia="fr-FR"/>
          </w:rPr>
          <w:t>https://www.linkedin.com/in/beno%C3%AEt-moraillon-55250090/</w:t>
        </w:r>
      </w:hyperlink>
    </w:p>
    <w:p w14:paraId="2498E2A2" w14:textId="58757AE3" w:rsidR="003C1679" w:rsidRDefault="003C1679" w:rsidP="007C1398">
      <w:pPr>
        <w:pStyle w:val="Sansinterligne"/>
        <w:rPr>
          <w:rFonts w:cstheme="minorHAnsi"/>
          <w:sz w:val="23"/>
          <w:szCs w:val="23"/>
          <w:lang w:eastAsia="fr-FR"/>
        </w:rPr>
      </w:pPr>
    </w:p>
    <w:p w14:paraId="2DF8437D" w14:textId="100D6788" w:rsidR="003C1679" w:rsidRDefault="003C1679" w:rsidP="007C1398">
      <w:pPr>
        <w:pStyle w:val="Sansinterligne"/>
        <w:rPr>
          <w:rFonts w:cstheme="minorHAnsi"/>
          <w:sz w:val="23"/>
          <w:szCs w:val="23"/>
          <w:lang w:eastAsia="fr-FR"/>
        </w:rPr>
      </w:pPr>
      <w:r>
        <w:rPr>
          <w:rFonts w:cstheme="minorHAnsi"/>
          <w:sz w:val="23"/>
          <w:szCs w:val="23"/>
          <w:lang w:eastAsia="fr-FR"/>
        </w:rPr>
        <w:t>Nombreux webinaires avec Virage notamment sur la transformation numérique</w:t>
      </w:r>
    </w:p>
    <w:p w14:paraId="2FBB12D7" w14:textId="2800FAB2" w:rsidR="003C1679" w:rsidRDefault="005868EB" w:rsidP="007C1398">
      <w:pPr>
        <w:pStyle w:val="Sansinterligne"/>
        <w:rPr>
          <w:rFonts w:cstheme="minorHAnsi"/>
          <w:sz w:val="23"/>
          <w:szCs w:val="23"/>
          <w:lang w:eastAsia="fr-FR"/>
        </w:rPr>
      </w:pPr>
      <w:hyperlink r:id="rId10" w:history="1">
        <w:r w:rsidRPr="00FD6AD6">
          <w:rPr>
            <w:rStyle w:val="Lienhypertexte"/>
            <w:rFonts w:cstheme="minorHAnsi"/>
            <w:sz w:val="23"/>
            <w:szCs w:val="23"/>
            <w:lang w:eastAsia="fr-FR"/>
          </w:rPr>
          <w:t>https://www.viragegroup.com/ressources/transformation-numerique-collectivite-ille-et-vilaine/</w:t>
        </w:r>
      </w:hyperlink>
    </w:p>
    <w:p w14:paraId="4549CD5F" w14:textId="77777777" w:rsidR="005868EB" w:rsidRPr="00E2522A" w:rsidRDefault="005868EB" w:rsidP="007C1398">
      <w:pPr>
        <w:pStyle w:val="Sansinterligne"/>
        <w:rPr>
          <w:rFonts w:cstheme="minorHAnsi"/>
          <w:sz w:val="23"/>
          <w:szCs w:val="23"/>
          <w:lang w:eastAsia="fr-FR"/>
        </w:rPr>
      </w:pPr>
    </w:p>
    <w:p w14:paraId="10954399" w14:textId="12312094" w:rsidR="007C1398" w:rsidRDefault="007C1398" w:rsidP="007C1398">
      <w:pPr>
        <w:pStyle w:val="Sansinterligne"/>
        <w:rPr>
          <w:rFonts w:cstheme="minorHAnsi"/>
          <w:b/>
          <w:bCs/>
          <w:color w:val="404040"/>
          <w:sz w:val="23"/>
          <w:szCs w:val="23"/>
          <w:lang w:eastAsia="fr-FR"/>
        </w:rPr>
      </w:pPr>
      <w:r w:rsidRPr="00F256FB">
        <w:rPr>
          <w:rFonts w:cstheme="minorHAnsi"/>
          <w:b/>
          <w:bCs/>
          <w:color w:val="404040"/>
          <w:sz w:val="23"/>
          <w:szCs w:val="23"/>
          <w:lang w:eastAsia="fr-FR"/>
        </w:rPr>
        <w:t>Renseignements sur l’entrepris</w:t>
      </w:r>
      <w:r>
        <w:rPr>
          <w:rFonts w:cstheme="minorHAnsi"/>
          <w:b/>
          <w:bCs/>
          <w:color w:val="404040"/>
          <w:sz w:val="23"/>
          <w:szCs w:val="23"/>
          <w:lang w:eastAsia="fr-FR"/>
        </w:rPr>
        <w:t>e</w:t>
      </w:r>
    </w:p>
    <w:p w14:paraId="01BB8943" w14:textId="77777777" w:rsidR="00E2522A" w:rsidRPr="00F256FB" w:rsidRDefault="00E2522A" w:rsidP="007C1398">
      <w:pPr>
        <w:pStyle w:val="Sansinterligne"/>
        <w:rPr>
          <w:rFonts w:cstheme="minorHAnsi"/>
          <w:b/>
          <w:bCs/>
          <w:color w:val="404040"/>
          <w:sz w:val="23"/>
          <w:szCs w:val="23"/>
          <w:lang w:eastAsia="fr-FR"/>
        </w:rPr>
      </w:pPr>
    </w:p>
    <w:p w14:paraId="494EFFA0" w14:textId="4D8E1950"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Société*</w:t>
      </w:r>
      <w:r w:rsidRPr="00040BBC">
        <w:rPr>
          <w:rFonts w:cstheme="minorHAnsi"/>
          <w:sz w:val="23"/>
          <w:szCs w:val="23"/>
          <w:lang w:eastAsia="fr-FR"/>
        </w:rPr>
        <w:br/>
      </w:r>
      <w:r w:rsidR="005F6323">
        <w:rPr>
          <w:rFonts w:cstheme="minorHAnsi"/>
          <w:sz w:val="23"/>
          <w:szCs w:val="23"/>
          <w:lang w:eastAsia="fr-FR"/>
        </w:rPr>
        <w:t>Département d’Ille-et-Vilaine</w:t>
      </w:r>
    </w:p>
    <w:p w14:paraId="76B17C0E" w14:textId="77777777"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 xml:space="preserve">Taille de société (nombre de salariés) *   </w:t>
      </w:r>
    </w:p>
    <w:p w14:paraId="11F12A9C" w14:textId="49FC7085" w:rsidR="007C1398" w:rsidRPr="00040BBC" w:rsidRDefault="003C1679" w:rsidP="007C1398">
      <w:pPr>
        <w:pStyle w:val="Sansinterligne"/>
        <w:rPr>
          <w:rFonts w:cstheme="minorHAnsi"/>
          <w:sz w:val="23"/>
          <w:szCs w:val="23"/>
        </w:rPr>
      </w:pPr>
      <w:r>
        <w:rPr>
          <w:rFonts w:cstheme="minorHAnsi"/>
          <w:sz w:val="23"/>
          <w:szCs w:val="23"/>
        </w:rPr>
        <w:t>4250 agents</w:t>
      </w:r>
    </w:p>
    <w:p w14:paraId="6BFC7085" w14:textId="77777777"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Chiffre d’affaires de la société (valeur ou fourchette) *</w:t>
      </w:r>
    </w:p>
    <w:p w14:paraId="4E7593F4" w14:textId="5665DB36" w:rsidR="007C1398" w:rsidRPr="00040BBC" w:rsidRDefault="003C1679" w:rsidP="007C1398">
      <w:pPr>
        <w:pStyle w:val="Sansinterligne"/>
        <w:rPr>
          <w:rFonts w:cstheme="minorHAnsi"/>
          <w:lang w:eastAsia="fr-FR"/>
        </w:rPr>
      </w:pPr>
      <w:r>
        <w:rPr>
          <w:rFonts w:cstheme="minorHAnsi"/>
          <w:lang w:eastAsia="fr-FR"/>
        </w:rPr>
        <w:t>1.4 milliards</w:t>
      </w:r>
      <w:r w:rsidR="007C1398" w:rsidRPr="00040BBC">
        <w:rPr>
          <w:rFonts w:cstheme="minorHAnsi"/>
          <w:lang w:eastAsia="fr-FR"/>
        </w:rPr>
        <w:br/>
      </w:r>
      <w:r w:rsidR="007C1398">
        <w:rPr>
          <w:rFonts w:cstheme="minorHAnsi"/>
          <w:lang w:eastAsia="fr-FR"/>
        </w:rPr>
        <w:t xml:space="preserve">- </w:t>
      </w:r>
      <w:r w:rsidR="007C1398" w:rsidRPr="00040BBC">
        <w:rPr>
          <w:rFonts w:cstheme="minorHAnsi"/>
          <w:lang w:eastAsia="fr-FR"/>
        </w:rPr>
        <w:t>Secteur d’activité*</w:t>
      </w:r>
    </w:p>
    <w:p w14:paraId="0FB9D860" w14:textId="658560A2" w:rsidR="007C1398" w:rsidRDefault="007C1398" w:rsidP="007C1398">
      <w:pPr>
        <w:pStyle w:val="Sansinterligne"/>
        <w:rPr>
          <w:rFonts w:cstheme="minorHAnsi"/>
          <w:sz w:val="23"/>
          <w:szCs w:val="23"/>
          <w:lang w:eastAsia="fr-FR"/>
        </w:rPr>
      </w:pPr>
    </w:p>
    <w:p w14:paraId="48D9154C" w14:textId="128D8B5C" w:rsidR="006F31F9" w:rsidRDefault="006F31F9" w:rsidP="007C1398">
      <w:pPr>
        <w:pStyle w:val="Sansinterligne"/>
        <w:rPr>
          <w:rFonts w:cstheme="minorHAnsi"/>
          <w:b/>
          <w:bCs/>
          <w:sz w:val="23"/>
          <w:szCs w:val="23"/>
          <w:lang w:eastAsia="fr-FR"/>
        </w:rPr>
      </w:pPr>
      <w:r w:rsidRPr="006F31F9">
        <w:rPr>
          <w:rFonts w:cstheme="minorHAnsi"/>
          <w:b/>
          <w:bCs/>
          <w:sz w:val="23"/>
          <w:szCs w:val="23"/>
          <w:lang w:eastAsia="fr-FR"/>
        </w:rPr>
        <w:t>Renseignements sur la DSI</w:t>
      </w:r>
    </w:p>
    <w:p w14:paraId="5B280EDB" w14:textId="77777777" w:rsidR="00E2522A" w:rsidRPr="006F31F9" w:rsidRDefault="00E2522A" w:rsidP="007C1398">
      <w:pPr>
        <w:pStyle w:val="Sansinterligne"/>
        <w:rPr>
          <w:rFonts w:cstheme="minorHAnsi"/>
          <w:b/>
          <w:bCs/>
          <w:sz w:val="23"/>
          <w:szCs w:val="23"/>
          <w:lang w:eastAsia="fr-FR"/>
        </w:rPr>
      </w:pPr>
    </w:p>
    <w:p w14:paraId="2208C828" w14:textId="5C01FD8B" w:rsidR="006F31F9" w:rsidRDefault="006F31F9" w:rsidP="006F31F9">
      <w:pPr>
        <w:pStyle w:val="Sansinterligne"/>
        <w:rPr>
          <w:rFonts w:cstheme="minorHAnsi"/>
          <w:sz w:val="23"/>
          <w:szCs w:val="23"/>
          <w:lang w:eastAsia="fr-FR"/>
        </w:rPr>
      </w:pPr>
      <w:r w:rsidRPr="00E2522A">
        <w:rPr>
          <w:rFonts w:cstheme="minorHAnsi"/>
          <w:sz w:val="23"/>
          <w:szCs w:val="23"/>
          <w:lang w:eastAsia="fr-FR"/>
        </w:rPr>
        <w:lastRenderedPageBreak/>
        <w:t>- Description de l’organisation de la DSI, de son périmètre d’intervention (nombre de collaborateurs de la DSI, nombre d’utilisateurs concernés par le SI), périmètre fonctionnel sous votre responsabilité, appartenance du DSI au comité de direction de l’entreprise. *</w:t>
      </w:r>
      <w:r w:rsidRPr="00E2522A">
        <w:rPr>
          <w:rFonts w:cstheme="minorHAnsi"/>
          <w:sz w:val="23"/>
          <w:szCs w:val="23"/>
          <w:lang w:eastAsia="fr-FR"/>
        </w:rPr>
        <w:br/>
      </w:r>
    </w:p>
    <w:p w14:paraId="5368989C" w14:textId="552E7E2B" w:rsidR="003C1679" w:rsidRDefault="003C1679" w:rsidP="006F31F9">
      <w:pPr>
        <w:pStyle w:val="Sansinterligne"/>
        <w:rPr>
          <w:rFonts w:cstheme="minorHAnsi"/>
          <w:sz w:val="23"/>
          <w:szCs w:val="23"/>
          <w:lang w:eastAsia="fr-FR"/>
        </w:rPr>
      </w:pPr>
      <w:r>
        <w:rPr>
          <w:rFonts w:cstheme="minorHAnsi"/>
          <w:sz w:val="23"/>
          <w:szCs w:val="23"/>
          <w:lang w:eastAsia="fr-FR"/>
        </w:rPr>
        <w:t>DSN de 70 agents intégrée à un délégation générale à la transformation d’environ 110 agents.</w:t>
      </w:r>
    </w:p>
    <w:p w14:paraId="73AB1128" w14:textId="0256A0DA" w:rsidR="003C1679" w:rsidRDefault="003C1679" w:rsidP="006F31F9">
      <w:pPr>
        <w:pStyle w:val="Sansinterligne"/>
        <w:rPr>
          <w:rFonts w:cstheme="minorHAnsi"/>
          <w:sz w:val="23"/>
          <w:szCs w:val="23"/>
          <w:lang w:eastAsia="fr-FR"/>
        </w:rPr>
      </w:pPr>
      <w:r>
        <w:rPr>
          <w:rFonts w:cstheme="minorHAnsi"/>
          <w:sz w:val="23"/>
          <w:szCs w:val="23"/>
          <w:lang w:eastAsia="fr-FR"/>
        </w:rPr>
        <w:t>Responsable de la maîtrise d’un gros programme de transformation numérique.</w:t>
      </w:r>
    </w:p>
    <w:p w14:paraId="7484E589" w14:textId="225B2E9E" w:rsidR="003C1679" w:rsidRDefault="003C1679" w:rsidP="006F31F9">
      <w:pPr>
        <w:pStyle w:val="Sansinterligne"/>
        <w:rPr>
          <w:rFonts w:cstheme="minorHAnsi"/>
          <w:sz w:val="23"/>
          <w:szCs w:val="23"/>
          <w:lang w:eastAsia="fr-FR"/>
        </w:rPr>
      </w:pPr>
      <w:r>
        <w:rPr>
          <w:rFonts w:cstheme="minorHAnsi"/>
          <w:sz w:val="23"/>
          <w:szCs w:val="23"/>
          <w:lang w:eastAsia="fr-FR"/>
        </w:rPr>
        <w:t>En 2019 une refonte complète des modes de faire a été effectuée avec l’acquisition de plates-formes de développement et la mise en place d’un mode de production agile.</w:t>
      </w:r>
    </w:p>
    <w:p w14:paraId="1F1827F6" w14:textId="7C6716B3" w:rsidR="003C1679" w:rsidRDefault="003C1679" w:rsidP="006F31F9">
      <w:pPr>
        <w:pStyle w:val="Sansinterligne"/>
        <w:rPr>
          <w:rFonts w:cstheme="minorHAnsi"/>
          <w:sz w:val="23"/>
          <w:szCs w:val="23"/>
          <w:lang w:eastAsia="fr-FR"/>
        </w:rPr>
      </w:pPr>
      <w:r>
        <w:rPr>
          <w:rFonts w:cstheme="minorHAnsi"/>
          <w:sz w:val="23"/>
          <w:szCs w:val="23"/>
          <w:lang w:eastAsia="fr-FR"/>
        </w:rPr>
        <w:t>Un PMO a également été créé pour assurer la gouvernance de la feuille de route numérique, la gestion du portefeuille des projets et le lien avec entités métiers.</w:t>
      </w:r>
    </w:p>
    <w:p w14:paraId="19DEC34C" w14:textId="239FE272" w:rsidR="003C1679" w:rsidRDefault="003C1679" w:rsidP="006F31F9">
      <w:pPr>
        <w:pStyle w:val="Sansinterligne"/>
        <w:rPr>
          <w:rFonts w:cstheme="minorHAnsi"/>
          <w:sz w:val="23"/>
          <w:szCs w:val="23"/>
          <w:lang w:eastAsia="fr-FR"/>
        </w:rPr>
      </w:pPr>
      <w:r>
        <w:rPr>
          <w:rFonts w:cstheme="minorHAnsi"/>
          <w:sz w:val="23"/>
          <w:szCs w:val="23"/>
          <w:lang w:eastAsia="fr-FR"/>
        </w:rPr>
        <w:t xml:space="preserve">Voir cet article et le webinaire associé pour tout comprendre : </w:t>
      </w:r>
      <w:hyperlink r:id="rId11" w:history="1">
        <w:r w:rsidRPr="00B60418">
          <w:rPr>
            <w:rStyle w:val="Lienhypertexte"/>
            <w:rFonts w:cstheme="minorHAnsi"/>
            <w:sz w:val="23"/>
            <w:szCs w:val="23"/>
            <w:lang w:eastAsia="fr-FR"/>
          </w:rPr>
          <w:t>https://www.viragegroup.com/ressources/transformation-numerique-collectivite-ille-et-vilaine/</w:t>
        </w:r>
      </w:hyperlink>
    </w:p>
    <w:p w14:paraId="29738AD3" w14:textId="77777777" w:rsidR="0061022C" w:rsidRDefault="0061022C" w:rsidP="006F31F9">
      <w:pPr>
        <w:pStyle w:val="Sansinterligne"/>
        <w:rPr>
          <w:rFonts w:cstheme="minorHAnsi"/>
          <w:sz w:val="23"/>
          <w:szCs w:val="23"/>
          <w:lang w:eastAsia="fr-FR"/>
        </w:rPr>
      </w:pPr>
    </w:p>
    <w:p w14:paraId="62155700" w14:textId="57B96915" w:rsidR="003C1679" w:rsidRDefault="0061022C" w:rsidP="006F31F9">
      <w:pPr>
        <w:pStyle w:val="Sansinterligne"/>
        <w:rPr>
          <w:rFonts w:cstheme="minorHAnsi"/>
          <w:sz w:val="23"/>
          <w:szCs w:val="23"/>
          <w:lang w:eastAsia="fr-FR"/>
        </w:rPr>
      </w:pPr>
      <w:r>
        <w:rPr>
          <w:rFonts w:cstheme="minorHAnsi"/>
          <w:sz w:val="23"/>
          <w:szCs w:val="23"/>
          <w:lang w:eastAsia="fr-FR"/>
        </w:rPr>
        <w:t>La DSN gère également un plan ambitieux pour la refonte complète des systèmes d’information des collèges du département.</w:t>
      </w:r>
    </w:p>
    <w:p w14:paraId="7F01206B" w14:textId="277C6EB0" w:rsidR="0061022C" w:rsidRDefault="0061022C" w:rsidP="006F31F9">
      <w:pPr>
        <w:pStyle w:val="Sansinterligne"/>
        <w:rPr>
          <w:rFonts w:cstheme="minorHAnsi"/>
          <w:sz w:val="23"/>
          <w:szCs w:val="23"/>
          <w:lang w:eastAsia="fr-FR"/>
        </w:rPr>
      </w:pPr>
      <w:r>
        <w:rPr>
          <w:rFonts w:cstheme="minorHAnsi"/>
          <w:sz w:val="23"/>
          <w:szCs w:val="23"/>
          <w:lang w:eastAsia="fr-FR"/>
        </w:rPr>
        <w:t>Voir ces articles :</w:t>
      </w:r>
    </w:p>
    <w:p w14:paraId="6BAF218A" w14:textId="5742C186" w:rsidR="0061022C" w:rsidRDefault="002572F0" w:rsidP="006F31F9">
      <w:pPr>
        <w:pStyle w:val="Sansinterligne"/>
        <w:rPr>
          <w:rFonts w:cstheme="minorHAnsi"/>
          <w:sz w:val="23"/>
          <w:szCs w:val="23"/>
          <w:lang w:eastAsia="fr-FR"/>
        </w:rPr>
      </w:pPr>
      <w:hyperlink r:id="rId12" w:history="1">
        <w:r w:rsidR="0061022C" w:rsidRPr="00B60418">
          <w:rPr>
            <w:rStyle w:val="Lienhypertexte"/>
            <w:rFonts w:cstheme="minorHAnsi"/>
            <w:sz w:val="23"/>
            <w:szCs w:val="23"/>
            <w:lang w:eastAsia="fr-FR"/>
          </w:rPr>
          <w:t>https://www.ouest-france.fr/bretagne/ille-et-vilaine/ille-et-vilaine-d-ici-2023-un-nouvel-environnement-numerique-dans-les-colleges-publics-7000568</w:t>
        </w:r>
      </w:hyperlink>
    </w:p>
    <w:p w14:paraId="79FDAC02" w14:textId="79992D42" w:rsidR="0061022C" w:rsidRDefault="002572F0" w:rsidP="006F31F9">
      <w:pPr>
        <w:pStyle w:val="Sansinterligne"/>
        <w:rPr>
          <w:rFonts w:cstheme="minorHAnsi"/>
          <w:sz w:val="23"/>
          <w:szCs w:val="23"/>
          <w:lang w:eastAsia="fr-FR"/>
        </w:rPr>
      </w:pPr>
      <w:hyperlink r:id="rId13" w:history="1">
        <w:r w:rsidR="0061022C" w:rsidRPr="00B60418">
          <w:rPr>
            <w:rStyle w:val="Lienhypertexte"/>
            <w:rFonts w:cstheme="minorHAnsi"/>
            <w:sz w:val="23"/>
            <w:szCs w:val="23"/>
            <w:lang w:eastAsia="fr-FR"/>
          </w:rPr>
          <w:t>https://www.sib.fr/covid-19-la-collaboration-pedagogique-numerique-decolle-dans-les-6-premiers-colleges-equipes-par-le-sib-pour-le-departement-dille-et-vilaine/</w:t>
        </w:r>
      </w:hyperlink>
    </w:p>
    <w:p w14:paraId="307831D2" w14:textId="532AF5D6" w:rsidR="003C1679" w:rsidRDefault="003C1679" w:rsidP="006F31F9">
      <w:pPr>
        <w:pStyle w:val="Sansinterligne"/>
        <w:rPr>
          <w:rFonts w:cstheme="minorHAnsi"/>
          <w:sz w:val="23"/>
          <w:szCs w:val="23"/>
          <w:lang w:eastAsia="fr-FR"/>
        </w:rPr>
      </w:pPr>
    </w:p>
    <w:p w14:paraId="3225F14E" w14:textId="77777777" w:rsidR="0061022C" w:rsidRPr="00E2522A" w:rsidRDefault="0061022C" w:rsidP="006F31F9">
      <w:pPr>
        <w:pStyle w:val="Sansinterligne"/>
        <w:rPr>
          <w:rFonts w:cstheme="minorHAnsi"/>
          <w:sz w:val="23"/>
          <w:szCs w:val="23"/>
          <w:lang w:eastAsia="fr-FR"/>
        </w:rPr>
      </w:pPr>
    </w:p>
    <w:p w14:paraId="45F36BB1" w14:textId="238B8614" w:rsidR="006F31F9" w:rsidRPr="00E2522A" w:rsidRDefault="006F31F9" w:rsidP="006F31F9">
      <w:pPr>
        <w:pStyle w:val="Sansinterligne"/>
        <w:rPr>
          <w:rFonts w:cstheme="minorHAnsi"/>
          <w:sz w:val="23"/>
          <w:szCs w:val="23"/>
          <w:lang w:eastAsia="fr-FR"/>
        </w:rPr>
      </w:pPr>
      <w:r w:rsidRPr="00E2522A">
        <w:rPr>
          <w:rFonts w:cstheme="minorHAnsi"/>
          <w:sz w:val="23"/>
          <w:szCs w:val="23"/>
          <w:lang w:eastAsia="fr-FR"/>
        </w:rPr>
        <w:t>- Budget de la DSI * : (merci d’indiquer un montant, une fourchette ou un pourcentage du CA)</w:t>
      </w:r>
    </w:p>
    <w:p w14:paraId="449EF7E3" w14:textId="1B48CE9C" w:rsidR="006F31F9" w:rsidRPr="005868EB" w:rsidRDefault="003C1679" w:rsidP="007C1398">
      <w:pPr>
        <w:pStyle w:val="Sansinterligne"/>
        <w:rPr>
          <w:rFonts w:cstheme="minorHAnsi"/>
          <w:color w:val="404040"/>
          <w:sz w:val="23"/>
          <w:szCs w:val="23"/>
          <w:lang w:eastAsia="fr-FR"/>
        </w:rPr>
      </w:pPr>
      <w:r w:rsidRPr="005868EB">
        <w:rPr>
          <w:rFonts w:cstheme="minorHAnsi"/>
          <w:color w:val="404040"/>
          <w:sz w:val="23"/>
          <w:szCs w:val="23"/>
          <w:lang w:eastAsia="fr-FR"/>
        </w:rPr>
        <w:t xml:space="preserve">4 M€ en fonctionnement et 15 M€ en investissement ce dernier chiffre intègre le </w:t>
      </w:r>
      <w:r w:rsidR="0061022C" w:rsidRPr="005868EB">
        <w:rPr>
          <w:rFonts w:cstheme="minorHAnsi"/>
          <w:color w:val="404040"/>
          <w:sz w:val="23"/>
          <w:szCs w:val="23"/>
          <w:lang w:eastAsia="fr-FR"/>
        </w:rPr>
        <w:t>budget associé au plan de transformation numérique et le schéma directeur des systèmes d’information des collèges.</w:t>
      </w:r>
    </w:p>
    <w:p w14:paraId="31DAFE90" w14:textId="77777777" w:rsidR="006F31F9" w:rsidRDefault="006F31F9" w:rsidP="007C1398">
      <w:pPr>
        <w:pStyle w:val="Sansinterligne"/>
        <w:rPr>
          <w:rFonts w:cstheme="minorHAnsi"/>
          <w:b/>
          <w:bCs/>
          <w:color w:val="404040"/>
          <w:sz w:val="23"/>
          <w:szCs w:val="23"/>
          <w:lang w:eastAsia="fr-FR"/>
        </w:rPr>
      </w:pPr>
    </w:p>
    <w:p w14:paraId="67AEA175" w14:textId="3DAA2D77" w:rsidR="007C1398" w:rsidRPr="00F256FB" w:rsidRDefault="007C1398" w:rsidP="007C1398">
      <w:pPr>
        <w:pStyle w:val="Sansinterligne"/>
        <w:rPr>
          <w:rFonts w:cstheme="minorHAnsi"/>
          <w:b/>
          <w:bCs/>
          <w:color w:val="404040"/>
          <w:sz w:val="23"/>
          <w:szCs w:val="23"/>
          <w:lang w:eastAsia="fr-FR"/>
        </w:rPr>
      </w:pPr>
      <w:r w:rsidRPr="00F256FB">
        <w:rPr>
          <w:rFonts w:cstheme="minorHAnsi"/>
          <w:b/>
          <w:bCs/>
          <w:color w:val="404040"/>
          <w:sz w:val="23"/>
          <w:szCs w:val="23"/>
          <w:lang w:eastAsia="fr-FR"/>
        </w:rPr>
        <w:t>Renseignements sur la candidature</w:t>
      </w:r>
    </w:p>
    <w:p w14:paraId="1BD3DCFE" w14:textId="77777777" w:rsidR="00E2522A" w:rsidRDefault="00E2522A" w:rsidP="007C1398">
      <w:pPr>
        <w:pStyle w:val="Sansinterligne"/>
        <w:rPr>
          <w:rFonts w:cstheme="minorHAnsi"/>
          <w:color w:val="404040"/>
          <w:sz w:val="23"/>
          <w:szCs w:val="23"/>
          <w:lang w:eastAsia="fr-FR"/>
        </w:rPr>
      </w:pPr>
    </w:p>
    <w:p w14:paraId="3174E364" w14:textId="07A33924" w:rsidR="007C1398" w:rsidRPr="00E2522A" w:rsidRDefault="006F31F9" w:rsidP="007C1398">
      <w:pPr>
        <w:pStyle w:val="Sansinterligne"/>
        <w:rPr>
          <w:rFonts w:cstheme="minorHAnsi"/>
          <w:color w:val="404040"/>
          <w:sz w:val="23"/>
          <w:szCs w:val="23"/>
          <w:lang w:eastAsia="fr-FR"/>
        </w:rPr>
      </w:pPr>
      <w:r w:rsidRPr="00E2522A">
        <w:rPr>
          <w:rFonts w:cstheme="minorHAnsi"/>
          <w:color w:val="404040"/>
          <w:sz w:val="23"/>
          <w:szCs w:val="23"/>
          <w:lang w:eastAsia="fr-FR"/>
        </w:rPr>
        <w:t>Cette partie ne peut excéder 8 pages</w:t>
      </w:r>
    </w:p>
    <w:p w14:paraId="13C18637" w14:textId="77777777" w:rsidR="006F31F9" w:rsidRPr="002F2D52" w:rsidRDefault="006F31F9" w:rsidP="007C1398">
      <w:pPr>
        <w:pStyle w:val="Sansinterligne"/>
        <w:rPr>
          <w:rFonts w:cstheme="minorHAnsi"/>
          <w:color w:val="404040"/>
          <w:sz w:val="23"/>
          <w:szCs w:val="23"/>
          <w:lang w:eastAsia="fr-FR"/>
        </w:rPr>
      </w:pPr>
    </w:p>
    <w:p w14:paraId="6C443DA8" w14:textId="77777777" w:rsidR="007C1398" w:rsidRPr="002F2D52" w:rsidRDefault="007C1398" w:rsidP="007C1398">
      <w:pPr>
        <w:pStyle w:val="Sansinterligne"/>
        <w:rPr>
          <w:rFonts w:cstheme="minorHAnsi"/>
          <w:color w:val="333333"/>
          <w:sz w:val="23"/>
          <w:szCs w:val="23"/>
          <w:lang w:eastAsia="fr-FR"/>
        </w:rPr>
      </w:pPr>
      <w:r w:rsidRPr="002F2D52">
        <w:rPr>
          <w:rFonts w:cstheme="minorHAnsi"/>
          <w:color w:val="333333"/>
          <w:sz w:val="23"/>
          <w:szCs w:val="23"/>
          <w:lang w:eastAsia="fr-FR"/>
        </w:rPr>
        <w:t>Choix de la catégorie (plusieurs choix possibles)</w:t>
      </w:r>
    </w:p>
    <w:tbl>
      <w:tblPr>
        <w:tblStyle w:val="Grilledutableau"/>
        <w:tblW w:w="0" w:type="auto"/>
        <w:tblLook w:val="04A0" w:firstRow="1" w:lastRow="0" w:firstColumn="1" w:lastColumn="0" w:noHBand="0" w:noVBand="1"/>
      </w:tblPr>
      <w:tblGrid>
        <w:gridCol w:w="336"/>
        <w:gridCol w:w="3175"/>
      </w:tblGrid>
      <w:tr w:rsidR="007C1398" w:rsidRPr="002F2D52" w14:paraId="438B5B57" w14:textId="77777777" w:rsidTr="006F31F9">
        <w:tc>
          <w:tcPr>
            <w:tcW w:w="0" w:type="auto"/>
          </w:tcPr>
          <w:p w14:paraId="10FE3711" w14:textId="77777777" w:rsidR="007C1398" w:rsidRPr="002F2D52" w:rsidRDefault="007C1398" w:rsidP="006E14E6">
            <w:pPr>
              <w:pStyle w:val="Sansinterligne"/>
              <w:rPr>
                <w:rFonts w:cstheme="minorHAnsi"/>
                <w:color w:val="404040"/>
                <w:sz w:val="23"/>
                <w:szCs w:val="23"/>
                <w:lang w:eastAsia="fr-FR"/>
              </w:rPr>
            </w:pPr>
          </w:p>
        </w:tc>
        <w:tc>
          <w:tcPr>
            <w:tcW w:w="3175" w:type="dxa"/>
          </w:tcPr>
          <w:p w14:paraId="03934359" w14:textId="2C07A510" w:rsidR="007C1398" w:rsidRPr="00E2522A" w:rsidRDefault="007C1398" w:rsidP="006E14E6">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E2522A" w:rsidRPr="00E2522A">
              <w:rPr>
                <w:rFonts w:cstheme="minorHAnsi"/>
                <w:color w:val="404040"/>
                <w:sz w:val="23"/>
                <w:szCs w:val="23"/>
                <w:lang w:eastAsia="fr-FR"/>
              </w:rPr>
              <w:t>A</w:t>
            </w:r>
            <w:r w:rsidRPr="00E2522A">
              <w:rPr>
                <w:rFonts w:cstheme="minorHAnsi"/>
                <w:color w:val="404040"/>
                <w:sz w:val="23"/>
                <w:szCs w:val="23"/>
                <w:lang w:eastAsia="fr-FR"/>
              </w:rPr>
              <w:t>ugmenté(e)</w:t>
            </w:r>
          </w:p>
        </w:tc>
      </w:tr>
      <w:tr w:rsidR="007C1398" w:rsidRPr="002F2D52" w14:paraId="1961F8D8" w14:textId="77777777" w:rsidTr="006F31F9">
        <w:tc>
          <w:tcPr>
            <w:tcW w:w="0" w:type="auto"/>
          </w:tcPr>
          <w:p w14:paraId="543BE050" w14:textId="77777777" w:rsidR="007C1398" w:rsidRPr="002F2D52" w:rsidRDefault="007C1398" w:rsidP="006E14E6">
            <w:pPr>
              <w:pStyle w:val="Sansinterligne"/>
              <w:rPr>
                <w:rFonts w:cstheme="minorHAnsi"/>
                <w:color w:val="404040"/>
                <w:sz w:val="23"/>
                <w:szCs w:val="23"/>
                <w:lang w:eastAsia="fr-FR"/>
              </w:rPr>
            </w:pPr>
          </w:p>
        </w:tc>
        <w:tc>
          <w:tcPr>
            <w:tcW w:w="3175" w:type="dxa"/>
          </w:tcPr>
          <w:p w14:paraId="18193063" w14:textId="034BBA52" w:rsidR="007C1398" w:rsidRPr="00E2522A" w:rsidRDefault="007C1398" w:rsidP="006E14E6">
            <w:pPr>
              <w:pStyle w:val="Sansinterligne"/>
              <w:rPr>
                <w:rFonts w:cstheme="minorHAnsi"/>
                <w:color w:val="404040"/>
                <w:sz w:val="23"/>
                <w:szCs w:val="23"/>
                <w:lang w:eastAsia="fr-FR"/>
              </w:rPr>
            </w:pPr>
            <w:r w:rsidRPr="00E2522A">
              <w:rPr>
                <w:rFonts w:cstheme="minorHAnsi"/>
                <w:color w:val="404040"/>
                <w:sz w:val="23"/>
                <w:szCs w:val="23"/>
                <w:lang w:eastAsia="fr-FR"/>
              </w:rPr>
              <w:t xml:space="preserve">DSI for </w:t>
            </w:r>
            <w:r w:rsidR="00E2522A" w:rsidRPr="00E2522A">
              <w:rPr>
                <w:rFonts w:cstheme="minorHAnsi"/>
                <w:color w:val="404040"/>
                <w:sz w:val="23"/>
                <w:szCs w:val="23"/>
                <w:lang w:eastAsia="fr-FR"/>
              </w:rPr>
              <w:t>G</w:t>
            </w:r>
            <w:r w:rsidRPr="00E2522A">
              <w:rPr>
                <w:rFonts w:cstheme="minorHAnsi"/>
                <w:color w:val="404040"/>
                <w:sz w:val="23"/>
                <w:szCs w:val="23"/>
                <w:lang w:eastAsia="fr-FR"/>
              </w:rPr>
              <w:t>ood</w:t>
            </w:r>
          </w:p>
        </w:tc>
      </w:tr>
      <w:tr w:rsidR="007C1398" w:rsidRPr="002F2D52" w14:paraId="29B7E130" w14:textId="77777777" w:rsidTr="006F31F9">
        <w:tc>
          <w:tcPr>
            <w:tcW w:w="0" w:type="auto"/>
          </w:tcPr>
          <w:p w14:paraId="5E9436C1" w14:textId="092E5253" w:rsidR="007C1398" w:rsidRPr="002F2D52" w:rsidRDefault="0061022C" w:rsidP="006E14E6">
            <w:pPr>
              <w:pStyle w:val="Sansinterligne"/>
              <w:rPr>
                <w:rFonts w:cstheme="minorHAnsi"/>
                <w:color w:val="404040"/>
                <w:sz w:val="23"/>
                <w:szCs w:val="23"/>
                <w:lang w:eastAsia="fr-FR"/>
              </w:rPr>
            </w:pPr>
            <w:r>
              <w:rPr>
                <w:rFonts w:cstheme="minorHAnsi"/>
                <w:color w:val="404040"/>
                <w:sz w:val="23"/>
                <w:szCs w:val="23"/>
                <w:lang w:eastAsia="fr-FR"/>
              </w:rPr>
              <w:t>X</w:t>
            </w:r>
          </w:p>
        </w:tc>
        <w:tc>
          <w:tcPr>
            <w:tcW w:w="3175" w:type="dxa"/>
          </w:tcPr>
          <w:p w14:paraId="77058478" w14:textId="6D0A1AAD" w:rsidR="007C1398" w:rsidRPr="00E2522A" w:rsidRDefault="007C1398" w:rsidP="006E14E6">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E2522A" w:rsidRPr="00E2522A">
              <w:rPr>
                <w:rFonts w:cstheme="minorHAnsi"/>
                <w:color w:val="404040"/>
                <w:sz w:val="23"/>
                <w:szCs w:val="23"/>
                <w:lang w:eastAsia="fr-FR"/>
              </w:rPr>
              <w:t>R</w:t>
            </w:r>
            <w:r w:rsidRPr="00E2522A">
              <w:rPr>
                <w:rFonts w:cstheme="minorHAnsi"/>
                <w:color w:val="404040"/>
                <w:sz w:val="23"/>
                <w:szCs w:val="23"/>
                <w:lang w:eastAsia="fr-FR"/>
              </w:rPr>
              <w:t>ésilient(e)</w:t>
            </w:r>
          </w:p>
        </w:tc>
      </w:tr>
      <w:tr w:rsidR="007C1398" w:rsidRPr="002F2D52" w14:paraId="0C1F330C" w14:textId="77777777" w:rsidTr="006F31F9">
        <w:tc>
          <w:tcPr>
            <w:tcW w:w="0" w:type="auto"/>
          </w:tcPr>
          <w:p w14:paraId="0E46B001" w14:textId="51DDF89A" w:rsidR="007C1398" w:rsidRPr="002F2D52" w:rsidRDefault="0061022C" w:rsidP="006E14E6">
            <w:pPr>
              <w:pStyle w:val="Sansinterligne"/>
              <w:rPr>
                <w:rFonts w:cstheme="minorHAnsi"/>
                <w:color w:val="404040"/>
                <w:sz w:val="23"/>
                <w:szCs w:val="23"/>
                <w:lang w:eastAsia="fr-FR"/>
              </w:rPr>
            </w:pPr>
            <w:r>
              <w:rPr>
                <w:rFonts w:cstheme="minorHAnsi"/>
                <w:color w:val="404040"/>
                <w:sz w:val="23"/>
                <w:szCs w:val="23"/>
                <w:lang w:eastAsia="fr-FR"/>
              </w:rPr>
              <w:t>X</w:t>
            </w:r>
          </w:p>
        </w:tc>
        <w:tc>
          <w:tcPr>
            <w:tcW w:w="3175" w:type="dxa"/>
          </w:tcPr>
          <w:p w14:paraId="48DAC75E" w14:textId="37756BFA" w:rsidR="007C1398" w:rsidRPr="00E2522A" w:rsidRDefault="007C1398" w:rsidP="006E14E6">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E2522A" w:rsidRPr="00E2522A">
              <w:rPr>
                <w:rFonts w:cstheme="minorHAnsi"/>
                <w:color w:val="404040"/>
                <w:sz w:val="23"/>
                <w:szCs w:val="23"/>
                <w:lang w:eastAsia="fr-FR"/>
              </w:rPr>
              <w:t>T</w:t>
            </w:r>
            <w:r w:rsidRPr="00E2522A">
              <w:rPr>
                <w:rFonts w:cstheme="minorHAnsi"/>
                <w:color w:val="404040"/>
                <w:sz w:val="23"/>
                <w:szCs w:val="23"/>
                <w:lang w:eastAsia="fr-FR"/>
              </w:rPr>
              <w:t>ransformateur/</w:t>
            </w:r>
            <w:proofErr w:type="spellStart"/>
            <w:r w:rsidRPr="00E2522A">
              <w:rPr>
                <w:rFonts w:cstheme="minorHAnsi"/>
                <w:color w:val="404040"/>
                <w:sz w:val="23"/>
                <w:szCs w:val="23"/>
                <w:lang w:eastAsia="fr-FR"/>
              </w:rPr>
              <w:t>trice</w:t>
            </w:r>
            <w:proofErr w:type="spellEnd"/>
          </w:p>
        </w:tc>
      </w:tr>
      <w:tr w:rsidR="007C1398" w:rsidRPr="002F2D52" w14:paraId="15CCD50D" w14:textId="77777777" w:rsidTr="006F31F9">
        <w:tc>
          <w:tcPr>
            <w:tcW w:w="0" w:type="auto"/>
          </w:tcPr>
          <w:p w14:paraId="23F61B4B" w14:textId="72B68033" w:rsidR="007C1398" w:rsidRPr="002F2D52" w:rsidRDefault="0061022C" w:rsidP="006E14E6">
            <w:pPr>
              <w:pStyle w:val="Sansinterligne"/>
              <w:rPr>
                <w:rFonts w:cstheme="minorHAnsi"/>
                <w:color w:val="404040"/>
                <w:sz w:val="23"/>
                <w:szCs w:val="23"/>
                <w:lang w:eastAsia="fr-FR"/>
              </w:rPr>
            </w:pPr>
            <w:r>
              <w:rPr>
                <w:rFonts w:cstheme="minorHAnsi"/>
                <w:color w:val="404040"/>
                <w:sz w:val="23"/>
                <w:szCs w:val="23"/>
                <w:lang w:eastAsia="fr-FR"/>
              </w:rPr>
              <w:t>X</w:t>
            </w:r>
          </w:p>
        </w:tc>
        <w:tc>
          <w:tcPr>
            <w:tcW w:w="3175" w:type="dxa"/>
          </w:tcPr>
          <w:p w14:paraId="3381CE1C" w14:textId="6DDACD33" w:rsidR="007C1398" w:rsidRPr="00E2522A" w:rsidRDefault="007C1398" w:rsidP="006E14E6">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proofErr w:type="spellStart"/>
            <w:r w:rsidR="00E2522A" w:rsidRPr="00E2522A">
              <w:rPr>
                <w:rFonts w:cstheme="minorHAnsi"/>
                <w:color w:val="404040"/>
                <w:sz w:val="23"/>
                <w:szCs w:val="23"/>
                <w:lang w:eastAsia="fr-FR"/>
              </w:rPr>
              <w:t>Plateformisateur</w:t>
            </w:r>
            <w:proofErr w:type="spellEnd"/>
            <w:r w:rsidR="00E2522A" w:rsidRPr="00E2522A">
              <w:rPr>
                <w:rFonts w:cstheme="minorHAnsi"/>
                <w:color w:val="404040"/>
                <w:sz w:val="23"/>
                <w:szCs w:val="23"/>
                <w:lang w:eastAsia="fr-FR"/>
              </w:rPr>
              <w:t>/</w:t>
            </w:r>
            <w:proofErr w:type="spellStart"/>
            <w:r w:rsidR="00E2522A" w:rsidRPr="00E2522A">
              <w:rPr>
                <w:rFonts w:cstheme="minorHAnsi"/>
                <w:color w:val="404040"/>
                <w:sz w:val="23"/>
                <w:szCs w:val="23"/>
                <w:lang w:eastAsia="fr-FR"/>
              </w:rPr>
              <w:t>trice</w:t>
            </w:r>
            <w:proofErr w:type="spellEnd"/>
          </w:p>
        </w:tc>
      </w:tr>
      <w:tr w:rsidR="007C1398" w:rsidRPr="002F2D52" w14:paraId="05A6CA96" w14:textId="77777777" w:rsidTr="006F31F9">
        <w:tc>
          <w:tcPr>
            <w:tcW w:w="0" w:type="auto"/>
          </w:tcPr>
          <w:p w14:paraId="6E161522" w14:textId="5E611F09" w:rsidR="007C1398" w:rsidRPr="002F2D52" w:rsidRDefault="0061022C" w:rsidP="006E14E6">
            <w:pPr>
              <w:pStyle w:val="Sansinterligne"/>
              <w:rPr>
                <w:rFonts w:cstheme="minorHAnsi"/>
                <w:color w:val="404040"/>
                <w:sz w:val="23"/>
                <w:szCs w:val="23"/>
                <w:lang w:eastAsia="fr-FR"/>
              </w:rPr>
            </w:pPr>
            <w:proofErr w:type="gramStart"/>
            <w:r>
              <w:rPr>
                <w:rFonts w:cstheme="minorHAnsi"/>
                <w:color w:val="404040"/>
                <w:sz w:val="23"/>
                <w:szCs w:val="23"/>
                <w:lang w:eastAsia="fr-FR"/>
              </w:rPr>
              <w:t>x</w:t>
            </w:r>
            <w:proofErr w:type="gramEnd"/>
          </w:p>
        </w:tc>
        <w:tc>
          <w:tcPr>
            <w:tcW w:w="3175" w:type="dxa"/>
          </w:tcPr>
          <w:p w14:paraId="6035A925" w14:textId="3EA026A1" w:rsidR="007C1398" w:rsidRPr="00E2522A" w:rsidRDefault="007C1398" w:rsidP="006E14E6">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E2522A" w:rsidRPr="00E2522A">
              <w:rPr>
                <w:rFonts w:cstheme="minorHAnsi"/>
                <w:color w:val="404040"/>
                <w:sz w:val="23"/>
                <w:szCs w:val="23"/>
                <w:lang w:eastAsia="fr-FR"/>
              </w:rPr>
              <w:t>O</w:t>
            </w:r>
            <w:r w:rsidRPr="00E2522A">
              <w:rPr>
                <w:rFonts w:cstheme="minorHAnsi"/>
                <w:color w:val="404040"/>
                <w:sz w:val="23"/>
                <w:szCs w:val="23"/>
                <w:lang w:eastAsia="fr-FR"/>
              </w:rPr>
              <w:t>rchestrateur/</w:t>
            </w:r>
            <w:proofErr w:type="spellStart"/>
            <w:r w:rsidRPr="00E2522A">
              <w:rPr>
                <w:rFonts w:cstheme="minorHAnsi"/>
                <w:color w:val="404040"/>
                <w:sz w:val="23"/>
                <w:szCs w:val="23"/>
                <w:lang w:eastAsia="fr-FR"/>
              </w:rPr>
              <w:t>trice</w:t>
            </w:r>
            <w:proofErr w:type="spellEnd"/>
          </w:p>
        </w:tc>
      </w:tr>
    </w:tbl>
    <w:p w14:paraId="2065C8F5" w14:textId="77777777" w:rsidR="007C1398" w:rsidRPr="002F2D52" w:rsidRDefault="007C1398" w:rsidP="007C1398">
      <w:pPr>
        <w:pStyle w:val="Sansinterligne"/>
        <w:rPr>
          <w:rFonts w:cstheme="minorHAnsi"/>
          <w:color w:val="404040"/>
          <w:sz w:val="23"/>
          <w:szCs w:val="23"/>
          <w:lang w:eastAsia="fr-FR"/>
        </w:rPr>
      </w:pPr>
    </w:p>
    <w:p w14:paraId="669545CA" w14:textId="77777777" w:rsidR="00E2522A" w:rsidRPr="00E2522A" w:rsidRDefault="007C1398" w:rsidP="007C1398">
      <w:pPr>
        <w:pStyle w:val="Sansinterligne"/>
        <w:rPr>
          <w:rFonts w:cstheme="minorHAnsi"/>
          <w:color w:val="333333"/>
          <w:sz w:val="23"/>
          <w:szCs w:val="23"/>
          <w:lang w:eastAsia="fr-FR"/>
        </w:rPr>
      </w:pPr>
      <w:r w:rsidRPr="00E2522A">
        <w:rPr>
          <w:rFonts w:cstheme="minorHAnsi"/>
          <w:color w:val="333333"/>
          <w:sz w:val="23"/>
          <w:szCs w:val="23"/>
          <w:lang w:eastAsia="fr-FR"/>
        </w:rPr>
        <w:t xml:space="preserve">- Vos plus grands projets en 2021 * </w:t>
      </w:r>
    </w:p>
    <w:p w14:paraId="3795308E" w14:textId="4855DCFB" w:rsidR="003F7026" w:rsidRPr="00D36D99" w:rsidRDefault="007C1398" w:rsidP="007C1398">
      <w:pPr>
        <w:pStyle w:val="Sansinterligne"/>
        <w:rPr>
          <w:rFonts w:cstheme="minorHAnsi"/>
          <w:color w:val="333333"/>
          <w:sz w:val="23"/>
          <w:szCs w:val="23"/>
          <w:lang w:eastAsia="fr-FR"/>
        </w:rPr>
      </w:pPr>
      <w:r w:rsidRPr="00E2522A">
        <w:rPr>
          <w:rFonts w:cstheme="minorHAnsi"/>
          <w:color w:val="333333"/>
          <w:sz w:val="23"/>
          <w:szCs w:val="23"/>
          <w:lang w:eastAsia="fr-FR"/>
        </w:rPr>
        <w:t>(</w:t>
      </w:r>
      <w:proofErr w:type="gramStart"/>
      <w:r w:rsidR="00E2522A" w:rsidRPr="00E2522A">
        <w:rPr>
          <w:rFonts w:cstheme="minorHAnsi"/>
          <w:color w:val="333333"/>
          <w:sz w:val="23"/>
          <w:szCs w:val="23"/>
          <w:lang w:eastAsia="fr-FR"/>
        </w:rPr>
        <w:t>m</w:t>
      </w:r>
      <w:r w:rsidRPr="00E2522A">
        <w:rPr>
          <w:rFonts w:cstheme="minorHAnsi"/>
          <w:color w:val="333333"/>
          <w:sz w:val="23"/>
          <w:szCs w:val="23"/>
          <w:lang w:eastAsia="fr-FR"/>
        </w:rPr>
        <w:t>erci</w:t>
      </w:r>
      <w:proofErr w:type="gramEnd"/>
      <w:r w:rsidRPr="00E2522A">
        <w:rPr>
          <w:rFonts w:cstheme="minorHAnsi"/>
          <w:color w:val="333333"/>
          <w:sz w:val="23"/>
          <w:szCs w:val="23"/>
          <w:lang w:eastAsia="fr-FR"/>
        </w:rPr>
        <w:t xml:space="preserve"> de détailler autant que possible, par catégorie choisie, le budget et les ressources internes et externes utilisées dans chaque réalisation ou projet. Cette information demeurera confidentielle et sera transmise à l</w:t>
      </w:r>
      <w:r w:rsidR="00E2522A" w:rsidRPr="00E2522A">
        <w:rPr>
          <w:rFonts w:cstheme="minorHAnsi"/>
          <w:color w:val="333333"/>
          <w:sz w:val="23"/>
          <w:szCs w:val="23"/>
          <w:lang w:eastAsia="fr-FR"/>
        </w:rPr>
        <w:t xml:space="preserve">a seule </w:t>
      </w:r>
      <w:r w:rsidRPr="00E2522A">
        <w:rPr>
          <w:rFonts w:cstheme="minorHAnsi"/>
          <w:color w:val="333333"/>
          <w:sz w:val="23"/>
          <w:szCs w:val="23"/>
          <w:lang w:eastAsia="fr-FR"/>
        </w:rPr>
        <w:t>attention des membres du jury</w:t>
      </w:r>
    </w:p>
    <w:p w14:paraId="1FB3F781" w14:textId="69E23F09" w:rsidR="003F7026" w:rsidRDefault="003F7026" w:rsidP="007C1398">
      <w:pPr>
        <w:pStyle w:val="Sansinterligne"/>
        <w:rPr>
          <w:rFonts w:cstheme="minorHAnsi"/>
          <w:color w:val="404040"/>
          <w:sz w:val="23"/>
          <w:szCs w:val="23"/>
          <w:lang w:eastAsia="fr-FR"/>
        </w:rPr>
      </w:pPr>
      <w:r>
        <w:rPr>
          <w:rFonts w:cstheme="minorHAnsi"/>
          <w:color w:val="404040"/>
          <w:sz w:val="23"/>
          <w:szCs w:val="23"/>
          <w:lang w:eastAsia="fr-FR"/>
        </w:rPr>
        <w:t>Par ailleurs, sur les collèges numériques, le déploiement se poursuit. 20 collèges publics seront migrés fin 2021 et 35 fin 2022.</w:t>
      </w:r>
    </w:p>
    <w:p w14:paraId="79D8E2E0" w14:textId="1084A5BC" w:rsidR="0061022C" w:rsidRDefault="0061022C" w:rsidP="007C1398">
      <w:pPr>
        <w:pStyle w:val="Sansinterligne"/>
        <w:rPr>
          <w:rFonts w:cstheme="minorHAnsi"/>
          <w:color w:val="404040"/>
          <w:sz w:val="23"/>
          <w:szCs w:val="23"/>
          <w:lang w:eastAsia="fr-FR"/>
        </w:rPr>
      </w:pPr>
    </w:p>
    <w:p w14:paraId="4BD6E899" w14:textId="77777777" w:rsidR="0061022C" w:rsidRPr="00E2522A" w:rsidRDefault="0061022C" w:rsidP="007C1398">
      <w:pPr>
        <w:pStyle w:val="Sansinterligne"/>
        <w:rPr>
          <w:rFonts w:cstheme="minorHAnsi"/>
          <w:color w:val="404040"/>
          <w:sz w:val="23"/>
          <w:szCs w:val="23"/>
          <w:lang w:eastAsia="fr-FR"/>
        </w:rPr>
      </w:pPr>
    </w:p>
    <w:p w14:paraId="2149B115" w14:textId="77777777" w:rsidR="007C1398" w:rsidRPr="00E1309F" w:rsidRDefault="007C1398" w:rsidP="007C1398">
      <w:pPr>
        <w:pStyle w:val="Sansinterligne"/>
        <w:rPr>
          <w:rFonts w:cstheme="minorHAnsi"/>
          <w:color w:val="333333"/>
          <w:sz w:val="23"/>
          <w:szCs w:val="23"/>
          <w:lang w:eastAsia="fr-FR"/>
        </w:rPr>
      </w:pPr>
      <w:r w:rsidRPr="00E1309F">
        <w:rPr>
          <w:rFonts w:cstheme="minorHAnsi"/>
          <w:color w:val="333333"/>
          <w:sz w:val="23"/>
          <w:szCs w:val="23"/>
          <w:lang w:eastAsia="fr-FR"/>
        </w:rPr>
        <w:t>- Projets 2022 et au-delà *</w:t>
      </w:r>
    </w:p>
    <w:p w14:paraId="231B32C5" w14:textId="77777777" w:rsidR="007C1398" w:rsidRPr="002F2D52" w:rsidRDefault="007C1398" w:rsidP="007C1398">
      <w:pPr>
        <w:pStyle w:val="Sansinterligne"/>
        <w:rPr>
          <w:rFonts w:cstheme="minorHAnsi"/>
          <w:color w:val="404040"/>
          <w:sz w:val="23"/>
          <w:szCs w:val="23"/>
          <w:lang w:eastAsia="fr-FR"/>
        </w:rPr>
      </w:pPr>
    </w:p>
    <w:p w14:paraId="6577759F" w14:textId="77777777" w:rsidR="007C1398" w:rsidRPr="002F2D52" w:rsidRDefault="007C1398" w:rsidP="007C1398">
      <w:pPr>
        <w:pStyle w:val="Sansinterligne"/>
        <w:rPr>
          <w:rFonts w:cstheme="minorHAnsi"/>
          <w:color w:val="404040"/>
          <w:sz w:val="23"/>
          <w:szCs w:val="23"/>
          <w:lang w:eastAsia="fr-FR"/>
        </w:rPr>
      </w:pPr>
      <w:r w:rsidRPr="002F2D52">
        <w:rPr>
          <w:rFonts w:cstheme="minorHAnsi"/>
          <w:color w:val="404040"/>
          <w:sz w:val="23"/>
          <w:szCs w:val="23"/>
          <w:lang w:eastAsia="fr-FR"/>
        </w:rPr>
        <w:lastRenderedPageBreak/>
        <w:t>(*) Les champs mentionnés par un * sont obligatoires</w:t>
      </w:r>
    </w:p>
    <w:p w14:paraId="1906A835" w14:textId="210B68CB" w:rsidR="00D36D99" w:rsidRDefault="00D36D99">
      <w:pPr>
        <w:spacing w:after="0" w:line="240" w:lineRule="auto"/>
      </w:pPr>
      <w:r>
        <w:br w:type="page"/>
      </w:r>
    </w:p>
    <w:p w14:paraId="56C6223E" w14:textId="67978E7A" w:rsidR="00D36D99" w:rsidRPr="00D36D99" w:rsidRDefault="009E55A6">
      <w:pPr>
        <w:rPr>
          <w:b/>
          <w:sz w:val="28"/>
          <w:szCs w:val="28"/>
        </w:rPr>
      </w:pPr>
      <w:r>
        <w:rPr>
          <w:b/>
          <w:sz w:val="28"/>
          <w:szCs w:val="28"/>
        </w:rPr>
        <w:lastRenderedPageBreak/>
        <w:t>Le s</w:t>
      </w:r>
      <w:r w:rsidR="00D36D99" w:rsidRPr="00D36D99">
        <w:rPr>
          <w:b/>
          <w:sz w:val="28"/>
          <w:szCs w:val="28"/>
        </w:rPr>
        <w:t>chéma directeur des systèmes d’informations des collèges publics</w:t>
      </w:r>
    </w:p>
    <w:p w14:paraId="7242B1F3" w14:textId="235BE63E" w:rsidR="00F244B7" w:rsidRPr="005A022E" w:rsidRDefault="009E55A6" w:rsidP="005A022E">
      <w:pPr>
        <w:shd w:val="clear" w:color="auto" w:fill="FFFFFF"/>
        <w:spacing w:after="450" w:line="420" w:lineRule="atLeast"/>
        <w:rPr>
          <w:rFonts w:eastAsia="Times New Roman" w:cstheme="minorHAnsi"/>
          <w:color w:val="000000" w:themeColor="text1"/>
          <w:sz w:val="23"/>
          <w:szCs w:val="23"/>
          <w:lang w:eastAsia="fr-FR"/>
        </w:rPr>
      </w:pPr>
      <w:r w:rsidRPr="005A022E">
        <w:rPr>
          <w:rFonts w:eastAsia="Times New Roman" w:cstheme="minorHAnsi"/>
          <w:b/>
          <w:color w:val="000000" w:themeColor="text1"/>
          <w:sz w:val="23"/>
          <w:szCs w:val="23"/>
          <w:lang w:eastAsia="fr-FR"/>
        </w:rPr>
        <w:t>Budget :</w:t>
      </w:r>
      <w:r w:rsidRPr="005A022E">
        <w:rPr>
          <w:rFonts w:eastAsia="Times New Roman" w:cstheme="minorHAnsi"/>
          <w:color w:val="000000" w:themeColor="text1"/>
          <w:sz w:val="23"/>
          <w:szCs w:val="23"/>
          <w:lang w:eastAsia="fr-FR"/>
        </w:rPr>
        <w:t xml:space="preserve"> 3</w:t>
      </w:r>
      <w:r w:rsidR="008E0045" w:rsidRPr="005A022E">
        <w:rPr>
          <w:rFonts w:eastAsia="Times New Roman" w:cstheme="minorHAnsi"/>
          <w:color w:val="000000" w:themeColor="text1"/>
          <w:sz w:val="23"/>
          <w:szCs w:val="23"/>
          <w:lang w:eastAsia="fr-FR"/>
        </w:rPr>
        <w:t>1</w:t>
      </w:r>
      <w:r w:rsidRPr="005A022E">
        <w:rPr>
          <w:rFonts w:eastAsia="Times New Roman" w:cstheme="minorHAnsi"/>
          <w:color w:val="000000" w:themeColor="text1"/>
          <w:sz w:val="23"/>
          <w:szCs w:val="23"/>
          <w:lang w:eastAsia="fr-FR"/>
        </w:rPr>
        <w:t xml:space="preserve"> M€ sur cinq ans (2</w:t>
      </w:r>
      <w:r w:rsidR="008E0045" w:rsidRPr="005A022E">
        <w:rPr>
          <w:rFonts w:eastAsia="Times New Roman" w:cstheme="minorHAnsi"/>
          <w:color w:val="000000" w:themeColor="text1"/>
          <w:sz w:val="23"/>
          <w:szCs w:val="23"/>
          <w:lang w:eastAsia="fr-FR"/>
        </w:rPr>
        <w:t>6</w:t>
      </w:r>
      <w:r w:rsidRPr="005A022E">
        <w:rPr>
          <w:rFonts w:eastAsia="Times New Roman" w:cstheme="minorHAnsi"/>
          <w:color w:val="000000" w:themeColor="text1"/>
          <w:sz w:val="23"/>
          <w:szCs w:val="23"/>
          <w:lang w:eastAsia="fr-FR"/>
        </w:rPr>
        <w:t xml:space="preserve"> en investissement et 5 en fonctionnement)</w:t>
      </w:r>
      <w:r w:rsidR="005A022E" w:rsidRPr="005A022E">
        <w:rPr>
          <w:rFonts w:eastAsia="Times New Roman" w:cstheme="minorHAnsi"/>
          <w:color w:val="000000" w:themeColor="text1"/>
          <w:sz w:val="23"/>
          <w:szCs w:val="23"/>
          <w:lang w:eastAsia="fr-FR"/>
        </w:rPr>
        <w:br/>
      </w:r>
      <w:r w:rsidR="008E0045" w:rsidRPr="005A022E">
        <w:rPr>
          <w:rFonts w:eastAsia="Times New Roman" w:cstheme="minorHAnsi"/>
          <w:b/>
          <w:color w:val="000000" w:themeColor="text1"/>
          <w:sz w:val="23"/>
          <w:szCs w:val="23"/>
          <w:lang w:eastAsia="fr-FR"/>
        </w:rPr>
        <w:t>Equipe :</w:t>
      </w:r>
      <w:r w:rsidR="008E0045" w:rsidRPr="005A022E">
        <w:rPr>
          <w:rFonts w:eastAsia="Times New Roman" w:cstheme="minorHAnsi"/>
          <w:color w:val="000000" w:themeColor="text1"/>
          <w:sz w:val="23"/>
          <w:szCs w:val="23"/>
          <w:lang w:eastAsia="fr-FR"/>
        </w:rPr>
        <w:t xml:space="preserve"> 4 ETP en interne + trois prestataires privés : GIP-SIB pour l’infogérance et l’assistance au déploiement, équipement informatique et 2 ETP AMOA.</w:t>
      </w:r>
      <w:r w:rsidR="00F244B7" w:rsidRPr="005A022E">
        <w:rPr>
          <w:rFonts w:eastAsia="Times New Roman" w:cstheme="minorHAnsi"/>
          <w:color w:val="000000" w:themeColor="text1"/>
          <w:sz w:val="23"/>
          <w:szCs w:val="23"/>
          <w:lang w:eastAsia="fr-FR"/>
        </w:rPr>
        <w:t xml:space="preserve"> Et collaboration active avec l’Académie de Rennes.</w:t>
      </w:r>
      <w:r w:rsidR="005A022E" w:rsidRPr="005A022E">
        <w:rPr>
          <w:rFonts w:eastAsia="Times New Roman" w:cstheme="minorHAnsi"/>
          <w:color w:val="000000" w:themeColor="text1"/>
          <w:sz w:val="23"/>
          <w:szCs w:val="23"/>
          <w:lang w:eastAsia="fr-FR"/>
        </w:rPr>
        <w:br/>
      </w:r>
      <w:r w:rsidR="008E0045" w:rsidRPr="005A022E">
        <w:rPr>
          <w:rFonts w:eastAsia="Times New Roman" w:cstheme="minorHAnsi"/>
          <w:b/>
          <w:color w:val="000000" w:themeColor="text1"/>
          <w:sz w:val="23"/>
          <w:szCs w:val="23"/>
          <w:lang w:eastAsia="fr-FR"/>
        </w:rPr>
        <w:t>Echéance :</w:t>
      </w:r>
      <w:r w:rsidR="008E0045" w:rsidRPr="005A022E">
        <w:rPr>
          <w:rFonts w:eastAsia="Times New Roman" w:cstheme="minorHAnsi"/>
          <w:color w:val="000000" w:themeColor="text1"/>
          <w:sz w:val="23"/>
          <w:szCs w:val="23"/>
          <w:lang w:eastAsia="fr-FR"/>
        </w:rPr>
        <w:t xml:space="preserve"> mi-2024</w:t>
      </w:r>
      <w:r w:rsidR="005A022E" w:rsidRPr="005A022E">
        <w:rPr>
          <w:rFonts w:eastAsia="Times New Roman" w:cstheme="minorHAnsi"/>
          <w:color w:val="000000" w:themeColor="text1"/>
          <w:sz w:val="23"/>
          <w:szCs w:val="23"/>
          <w:lang w:eastAsia="fr-FR"/>
        </w:rPr>
        <w:br/>
      </w:r>
      <w:r w:rsidR="00F244B7" w:rsidRPr="005A022E">
        <w:rPr>
          <w:rFonts w:eastAsia="Times New Roman" w:cstheme="minorHAnsi"/>
          <w:b/>
          <w:color w:val="000000" w:themeColor="text1"/>
          <w:sz w:val="23"/>
          <w:szCs w:val="23"/>
          <w:lang w:eastAsia="fr-FR"/>
        </w:rPr>
        <w:t>Mon rôle au sein du programme :</w:t>
      </w:r>
      <w:r w:rsidR="00F244B7" w:rsidRPr="005A022E">
        <w:rPr>
          <w:rFonts w:eastAsia="Times New Roman" w:cstheme="minorHAnsi"/>
          <w:color w:val="000000" w:themeColor="text1"/>
          <w:sz w:val="23"/>
          <w:szCs w:val="23"/>
          <w:lang w:eastAsia="fr-FR"/>
        </w:rPr>
        <w:t xml:space="preserve"> organiser et suivre toute la partie maîtrise d’œuvre du projet. Fonction de directeur du programme</w:t>
      </w:r>
      <w:r w:rsidR="005A022E" w:rsidRPr="005A022E">
        <w:rPr>
          <w:rFonts w:eastAsia="Times New Roman" w:cstheme="minorHAnsi"/>
          <w:color w:val="000000" w:themeColor="text1"/>
          <w:sz w:val="23"/>
          <w:szCs w:val="23"/>
          <w:lang w:eastAsia="fr-FR"/>
        </w:rPr>
        <w:t>.</w:t>
      </w:r>
      <w:r w:rsidR="005A022E" w:rsidRPr="005A022E">
        <w:rPr>
          <w:rFonts w:eastAsia="Times New Roman" w:cstheme="minorHAnsi"/>
          <w:color w:val="000000" w:themeColor="text1"/>
          <w:sz w:val="23"/>
          <w:szCs w:val="23"/>
          <w:lang w:eastAsia="fr-FR"/>
        </w:rPr>
        <w:br/>
      </w:r>
      <w:r w:rsidR="00F244B7" w:rsidRPr="005A022E">
        <w:rPr>
          <w:rFonts w:eastAsia="Times New Roman" w:cstheme="minorHAnsi"/>
          <w:b/>
          <w:color w:val="000000" w:themeColor="text1"/>
          <w:sz w:val="23"/>
          <w:szCs w:val="23"/>
          <w:lang w:eastAsia="fr-FR"/>
        </w:rPr>
        <w:t>Difficultés rencontré</w:t>
      </w:r>
      <w:r w:rsidR="005A022E" w:rsidRPr="005A022E">
        <w:rPr>
          <w:rFonts w:eastAsia="Times New Roman" w:cstheme="minorHAnsi"/>
          <w:b/>
          <w:color w:val="000000" w:themeColor="text1"/>
          <w:sz w:val="23"/>
          <w:szCs w:val="23"/>
          <w:lang w:eastAsia="fr-FR"/>
        </w:rPr>
        <w:t>e</w:t>
      </w:r>
      <w:r w:rsidR="00F244B7" w:rsidRPr="005A022E">
        <w:rPr>
          <w:rFonts w:eastAsia="Times New Roman" w:cstheme="minorHAnsi"/>
          <w:b/>
          <w:color w:val="000000" w:themeColor="text1"/>
          <w:sz w:val="23"/>
          <w:szCs w:val="23"/>
          <w:lang w:eastAsia="fr-FR"/>
        </w:rPr>
        <w:t>s</w:t>
      </w:r>
      <w:r w:rsidR="00F244B7" w:rsidRPr="005A022E">
        <w:rPr>
          <w:rFonts w:eastAsia="Times New Roman" w:cstheme="minorHAnsi"/>
          <w:color w:val="000000" w:themeColor="text1"/>
          <w:sz w:val="23"/>
          <w:szCs w:val="23"/>
          <w:lang w:eastAsia="fr-FR"/>
        </w:rPr>
        <w:t xml:space="preserve"> : innombrables dans la phase de conception et d’industrialisation du dispositif. Ecosystème complexe avec de nombreux partenaires : éducation, Académie de Rennes, </w:t>
      </w:r>
      <w:proofErr w:type="gramStart"/>
      <w:r w:rsidR="00F244B7" w:rsidRPr="005A022E">
        <w:rPr>
          <w:rFonts w:eastAsia="Times New Roman" w:cstheme="minorHAnsi"/>
          <w:color w:val="000000" w:themeColor="text1"/>
          <w:sz w:val="23"/>
          <w:szCs w:val="23"/>
          <w:lang w:eastAsia="fr-FR"/>
        </w:rPr>
        <w:t>prestataires,  direction</w:t>
      </w:r>
      <w:proofErr w:type="gramEnd"/>
      <w:r w:rsidR="00F244B7" w:rsidRPr="005A022E">
        <w:rPr>
          <w:rFonts w:eastAsia="Times New Roman" w:cstheme="minorHAnsi"/>
          <w:color w:val="000000" w:themeColor="text1"/>
          <w:sz w:val="23"/>
          <w:szCs w:val="23"/>
          <w:lang w:eastAsia="fr-FR"/>
        </w:rPr>
        <w:t xml:space="preserve"> des bâtiments pour la refonte des réseaux et le tirage des fibres etc. </w:t>
      </w:r>
    </w:p>
    <w:p w14:paraId="2039EF7A" w14:textId="52FDEB8F" w:rsidR="00F244B7" w:rsidRPr="005A022E" w:rsidRDefault="00F244B7" w:rsidP="00D36D99">
      <w:pPr>
        <w:shd w:val="clear" w:color="auto" w:fill="FFFFFF"/>
        <w:spacing w:after="450" w:line="420" w:lineRule="atLeast"/>
        <w:jc w:val="both"/>
        <w:rPr>
          <w:rFonts w:eastAsia="Times New Roman" w:cstheme="minorHAnsi"/>
          <w:color w:val="000000" w:themeColor="text1"/>
          <w:sz w:val="23"/>
          <w:szCs w:val="23"/>
          <w:lang w:eastAsia="fr-FR"/>
        </w:rPr>
      </w:pPr>
      <w:r w:rsidRPr="005A022E">
        <w:rPr>
          <w:rFonts w:eastAsia="Times New Roman" w:cstheme="minorHAnsi"/>
          <w:color w:val="000000" w:themeColor="text1"/>
          <w:sz w:val="23"/>
          <w:szCs w:val="23"/>
          <w:lang w:eastAsia="fr-FR"/>
        </w:rPr>
        <w:t xml:space="preserve">Aujourd’hui les processus sont très bien rôdés et </w:t>
      </w:r>
      <w:r w:rsidRPr="005A022E">
        <w:rPr>
          <w:rFonts w:eastAsia="Times New Roman" w:cstheme="minorHAnsi"/>
          <w:color w:val="000000" w:themeColor="text1"/>
          <w:sz w:val="23"/>
          <w:szCs w:val="23"/>
          <w:u w:val="single"/>
          <w:lang w:eastAsia="fr-FR"/>
        </w:rPr>
        <w:t>des perspectives de mutualisation avec d’autres collectivités commencent à se concrétiser.</w:t>
      </w:r>
    </w:p>
    <w:p w14:paraId="6B816B2B" w14:textId="3C41C7F8" w:rsidR="00D36D99" w:rsidRPr="005A022E" w:rsidRDefault="00D36D99" w:rsidP="00D36D99">
      <w:pPr>
        <w:shd w:val="clear" w:color="auto" w:fill="FFFFFF"/>
        <w:spacing w:after="450" w:line="420" w:lineRule="atLeast"/>
        <w:jc w:val="both"/>
        <w:rPr>
          <w:rFonts w:eastAsia="Times New Roman" w:cstheme="minorHAnsi"/>
          <w:color w:val="000000" w:themeColor="text1"/>
          <w:sz w:val="23"/>
          <w:szCs w:val="23"/>
          <w:lang w:eastAsia="fr-FR"/>
        </w:rPr>
      </w:pPr>
      <w:r w:rsidRPr="005A022E">
        <w:rPr>
          <w:rFonts w:eastAsia="Times New Roman" w:cstheme="minorHAnsi"/>
          <w:color w:val="000000" w:themeColor="text1"/>
          <w:sz w:val="23"/>
          <w:szCs w:val="23"/>
          <w:lang w:eastAsia="fr-FR"/>
        </w:rPr>
        <w:t>Le département d’Ille-et-Vilaine a initié fin 2018 un grand projet pour reprendre en charge et moderniser la gestion informatique de ses 62 collèges publics. Pour cette mission de longue haleine, le Conseil départemental 35 s’appuie sur le GIP-SIB et ses compétences techniques pour la mise en place d’innovations technologiques comme les déploiements industrialisés d’infrastructures sécurisées, le cloud collaboratif, l’assistance de proximité proactive ainsi que l’hébergement de données sensibles (les données de santé à caractère personnel notamment).</w:t>
      </w:r>
    </w:p>
    <w:p w14:paraId="59FFBEE5" w14:textId="77777777" w:rsidR="00F244B7" w:rsidRPr="005A022E" w:rsidRDefault="00D36D99" w:rsidP="00F244B7">
      <w:pPr>
        <w:shd w:val="clear" w:color="auto" w:fill="FFFFFF"/>
        <w:spacing w:after="450" w:line="420" w:lineRule="atLeast"/>
        <w:jc w:val="both"/>
        <w:rPr>
          <w:rFonts w:eastAsia="Times New Roman" w:cstheme="minorHAnsi"/>
          <w:color w:val="000000" w:themeColor="text1"/>
          <w:sz w:val="23"/>
          <w:szCs w:val="23"/>
          <w:lang w:eastAsia="fr-FR"/>
        </w:rPr>
      </w:pPr>
      <w:r w:rsidRPr="005A022E">
        <w:rPr>
          <w:rFonts w:eastAsia="Times New Roman" w:cstheme="minorHAnsi"/>
          <w:color w:val="000000" w:themeColor="text1"/>
          <w:sz w:val="23"/>
          <w:szCs w:val="23"/>
          <w:lang w:eastAsia="fr-FR"/>
        </w:rPr>
        <w:t>Ce projet de modernisation des systèmes d’information des collèges répond à plusieurs enjeux :</w:t>
      </w:r>
    </w:p>
    <w:p w14:paraId="1B627A10" w14:textId="5FBC6872" w:rsidR="00D36D99" w:rsidRPr="005A022E" w:rsidRDefault="00D36D99" w:rsidP="00F244B7">
      <w:pPr>
        <w:shd w:val="clear" w:color="auto" w:fill="FFFFFF"/>
        <w:spacing w:after="450" w:line="420" w:lineRule="atLeast"/>
        <w:jc w:val="both"/>
        <w:rPr>
          <w:rFonts w:eastAsia="Times New Roman" w:cstheme="minorHAnsi"/>
          <w:color w:val="000000" w:themeColor="text1"/>
          <w:sz w:val="23"/>
          <w:szCs w:val="23"/>
          <w:lang w:eastAsia="fr-FR"/>
        </w:rPr>
      </w:pPr>
      <w:r w:rsidRPr="005A022E">
        <w:rPr>
          <w:rFonts w:eastAsia="Times New Roman" w:cstheme="minorHAnsi"/>
          <w:color w:val="000000" w:themeColor="text1"/>
          <w:sz w:val="23"/>
          <w:szCs w:val="23"/>
          <w:lang w:eastAsia="fr-FR"/>
        </w:rPr>
        <w:t>La </w:t>
      </w:r>
      <w:r w:rsidRPr="005A022E">
        <w:rPr>
          <w:rFonts w:eastAsia="Times New Roman" w:cstheme="minorHAnsi"/>
          <w:b/>
          <w:bCs/>
          <w:color w:val="000000" w:themeColor="text1"/>
          <w:sz w:val="23"/>
          <w:szCs w:val="23"/>
          <w:lang w:eastAsia="fr-FR"/>
        </w:rPr>
        <w:t>sécurité</w:t>
      </w:r>
      <w:r w:rsidRPr="005A022E">
        <w:rPr>
          <w:rFonts w:eastAsia="Times New Roman" w:cstheme="minorHAnsi"/>
          <w:color w:val="000000" w:themeColor="text1"/>
          <w:sz w:val="23"/>
          <w:szCs w:val="23"/>
          <w:lang w:eastAsia="fr-FR"/>
        </w:rPr>
        <w:t>, avec la mise en place, la gestion et la supervision des infrastructures, des interconnexions réseaux, des équipements de sécurité, de l’ensemble des postes informatiques (les postes fixes, les PC portables et des tablettes en libre-service) et l’hébergement de l’ensemble des données auprès d’une structure publique locale dans un « cloud » dédié, garant de la sécurité, de la confidentialité et de la protection des données personnelles,</w:t>
      </w:r>
    </w:p>
    <w:p w14:paraId="2BF1794D" w14:textId="77777777" w:rsidR="00D36D99" w:rsidRPr="005A022E" w:rsidRDefault="00D36D99" w:rsidP="00D36D99">
      <w:pPr>
        <w:numPr>
          <w:ilvl w:val="0"/>
          <w:numId w:val="1"/>
        </w:numPr>
        <w:shd w:val="clear" w:color="auto" w:fill="FFFFFF"/>
        <w:spacing w:before="100" w:beforeAutospacing="1" w:after="100" w:afterAutospacing="1" w:line="450" w:lineRule="atLeast"/>
        <w:jc w:val="both"/>
        <w:rPr>
          <w:rFonts w:eastAsia="Times New Roman" w:cstheme="minorHAnsi"/>
          <w:color w:val="000000" w:themeColor="text1"/>
          <w:sz w:val="23"/>
          <w:szCs w:val="23"/>
          <w:lang w:eastAsia="fr-FR"/>
        </w:rPr>
      </w:pPr>
      <w:r w:rsidRPr="005A022E">
        <w:rPr>
          <w:rFonts w:eastAsia="Times New Roman" w:cstheme="minorHAnsi"/>
          <w:color w:val="000000" w:themeColor="text1"/>
          <w:sz w:val="23"/>
          <w:szCs w:val="23"/>
          <w:lang w:eastAsia="fr-FR"/>
        </w:rPr>
        <w:lastRenderedPageBreak/>
        <w:t>La </w:t>
      </w:r>
      <w:r w:rsidRPr="005A022E">
        <w:rPr>
          <w:rFonts w:eastAsia="Times New Roman" w:cstheme="minorHAnsi"/>
          <w:b/>
          <w:bCs/>
          <w:color w:val="000000" w:themeColor="text1"/>
          <w:sz w:val="23"/>
          <w:szCs w:val="23"/>
          <w:lang w:eastAsia="fr-FR"/>
        </w:rPr>
        <w:t>simplicité</w:t>
      </w:r>
      <w:r w:rsidRPr="005A022E">
        <w:rPr>
          <w:rFonts w:eastAsia="Times New Roman" w:cstheme="minorHAnsi"/>
          <w:color w:val="000000" w:themeColor="text1"/>
          <w:sz w:val="23"/>
          <w:szCs w:val="23"/>
          <w:lang w:eastAsia="fr-FR"/>
        </w:rPr>
        <w:t> de prise en main et d’utilisation : des solutions logicielles proposées et accessibles depuis un « store d’applications » dédié ; du stockage et des espaces de partage en ligne dans le « cloud » dédié,</w:t>
      </w:r>
    </w:p>
    <w:p w14:paraId="69C74F5E" w14:textId="77777777" w:rsidR="00D36D99" w:rsidRPr="005A022E" w:rsidRDefault="00D36D99" w:rsidP="00D36D99">
      <w:pPr>
        <w:numPr>
          <w:ilvl w:val="0"/>
          <w:numId w:val="1"/>
        </w:numPr>
        <w:shd w:val="clear" w:color="auto" w:fill="FFFFFF"/>
        <w:spacing w:before="100" w:beforeAutospacing="1" w:after="100" w:afterAutospacing="1" w:line="450" w:lineRule="atLeast"/>
        <w:jc w:val="both"/>
        <w:rPr>
          <w:rFonts w:eastAsia="Times New Roman" w:cstheme="minorHAnsi"/>
          <w:color w:val="000000" w:themeColor="text1"/>
          <w:sz w:val="23"/>
          <w:szCs w:val="23"/>
          <w:lang w:eastAsia="fr-FR"/>
        </w:rPr>
      </w:pPr>
      <w:r w:rsidRPr="005A022E">
        <w:rPr>
          <w:rFonts w:eastAsia="Times New Roman" w:cstheme="minorHAnsi"/>
          <w:color w:val="000000" w:themeColor="text1"/>
          <w:sz w:val="23"/>
          <w:szCs w:val="23"/>
          <w:lang w:eastAsia="fr-FR"/>
        </w:rPr>
        <w:t>La </w:t>
      </w:r>
      <w:r w:rsidRPr="005A022E">
        <w:rPr>
          <w:rFonts w:eastAsia="Times New Roman" w:cstheme="minorHAnsi"/>
          <w:b/>
          <w:bCs/>
          <w:color w:val="000000" w:themeColor="text1"/>
          <w:sz w:val="23"/>
          <w:szCs w:val="23"/>
          <w:lang w:eastAsia="fr-FR"/>
        </w:rPr>
        <w:t>collaboration</w:t>
      </w:r>
      <w:r w:rsidRPr="005A022E">
        <w:rPr>
          <w:rFonts w:eastAsia="Times New Roman" w:cstheme="minorHAnsi"/>
          <w:color w:val="000000" w:themeColor="text1"/>
          <w:sz w:val="23"/>
          <w:szCs w:val="23"/>
          <w:lang w:eastAsia="fr-FR"/>
        </w:rPr>
        <w:t> avancée des collégiens et des professeurs : des solutions adaptées aux nouveaux usages numériques pédagogiques avec un accès à distance aux documents et l’édition collaborative en ligne.</w:t>
      </w:r>
    </w:p>
    <w:p w14:paraId="1E3CC588" w14:textId="1532F0EE" w:rsidR="00D36D99" w:rsidRPr="005A022E" w:rsidRDefault="00D36D99" w:rsidP="00D36D99">
      <w:pPr>
        <w:shd w:val="clear" w:color="auto" w:fill="FFFFFF"/>
        <w:spacing w:after="450" w:line="420" w:lineRule="atLeast"/>
        <w:jc w:val="both"/>
        <w:rPr>
          <w:rFonts w:eastAsia="Times New Roman" w:cstheme="minorHAnsi"/>
          <w:color w:val="000000" w:themeColor="text1"/>
          <w:sz w:val="23"/>
          <w:szCs w:val="23"/>
          <w:u w:val="single"/>
          <w:lang w:eastAsia="fr-FR"/>
        </w:rPr>
      </w:pPr>
      <w:r w:rsidRPr="005A022E">
        <w:rPr>
          <w:rFonts w:eastAsia="Times New Roman" w:cstheme="minorHAnsi"/>
          <w:color w:val="000000" w:themeColor="text1"/>
          <w:sz w:val="23"/>
          <w:szCs w:val="23"/>
          <w:lang w:eastAsia="fr-FR"/>
        </w:rPr>
        <w:t xml:space="preserve">Fin 2021, 21 collèges auront accès à l’ensemble de ces </w:t>
      </w:r>
      <w:r w:rsidRPr="005A022E">
        <w:rPr>
          <w:rFonts w:eastAsia="Times New Roman" w:cstheme="minorHAnsi"/>
          <w:color w:val="000000" w:themeColor="text1"/>
          <w:sz w:val="23"/>
          <w:szCs w:val="23"/>
          <w:u w:val="single"/>
          <w:lang w:eastAsia="fr-FR"/>
        </w:rPr>
        <w:t>services en plus de liaisons à très haut débit garanti (FTTO) mises en place sur l’ensemble des collèges à la mi 2021.</w:t>
      </w:r>
    </w:p>
    <w:p w14:paraId="7854FE1C" w14:textId="77777777" w:rsidR="00D36D99" w:rsidRPr="005A022E" w:rsidRDefault="00D36D99" w:rsidP="00D36D99">
      <w:pPr>
        <w:shd w:val="clear" w:color="auto" w:fill="FFFFFF"/>
        <w:spacing w:after="450" w:line="420" w:lineRule="atLeast"/>
        <w:jc w:val="both"/>
        <w:rPr>
          <w:rFonts w:eastAsia="Times New Roman" w:cstheme="minorHAnsi"/>
          <w:color w:val="000000" w:themeColor="text1"/>
          <w:sz w:val="23"/>
          <w:szCs w:val="23"/>
          <w:lang w:eastAsia="fr-FR"/>
        </w:rPr>
      </w:pPr>
      <w:r w:rsidRPr="005A022E">
        <w:rPr>
          <w:rFonts w:eastAsia="Times New Roman" w:cstheme="minorHAnsi"/>
          <w:color w:val="000000" w:themeColor="text1"/>
          <w:sz w:val="23"/>
          <w:szCs w:val="23"/>
          <w:lang w:eastAsia="fr-FR"/>
        </w:rPr>
        <w:t>Lors des présentations dans les collèges, les élèves et les professeurs ont accueilli avec beaucoup d’enthousiasme les fonctionnalités collaboratives et se les sont complètement appropriés en adoptant de nouveaux usages et en les intégrant dans les cours.</w:t>
      </w:r>
    </w:p>
    <w:p w14:paraId="6FA58004" w14:textId="77777777" w:rsidR="00D36D99" w:rsidRPr="005A022E" w:rsidRDefault="00D36D99" w:rsidP="00D36D99">
      <w:pPr>
        <w:shd w:val="clear" w:color="auto" w:fill="FFFFFF"/>
        <w:spacing w:after="450" w:line="420" w:lineRule="atLeast"/>
        <w:jc w:val="both"/>
        <w:rPr>
          <w:rFonts w:eastAsia="Times New Roman" w:cstheme="minorHAnsi"/>
          <w:color w:val="000000" w:themeColor="text1"/>
          <w:sz w:val="23"/>
          <w:szCs w:val="23"/>
          <w:lang w:eastAsia="fr-FR"/>
        </w:rPr>
      </w:pPr>
      <w:r w:rsidRPr="005A022E">
        <w:rPr>
          <w:rFonts w:eastAsia="Times New Roman" w:cstheme="minorHAnsi"/>
          <w:color w:val="000000" w:themeColor="text1"/>
          <w:sz w:val="23"/>
          <w:szCs w:val="23"/>
          <w:lang w:eastAsia="fr-FR"/>
        </w:rPr>
        <w:t>Dans le contexte de la crise sanitaire actuelle, ces services complètent pleinement les services proposés par l’académie pour favoriser et permettre la continuité pédagogique. Ils facilitent de fait la </w:t>
      </w:r>
      <w:r w:rsidRPr="005A022E">
        <w:rPr>
          <w:rFonts w:eastAsia="Times New Roman" w:cstheme="minorHAnsi"/>
          <w:b/>
          <w:bCs/>
          <w:color w:val="000000" w:themeColor="text1"/>
          <w:sz w:val="23"/>
          <w:szCs w:val="23"/>
          <w:lang w:eastAsia="fr-FR"/>
        </w:rPr>
        <w:t>collaboration pédagogique</w:t>
      </w:r>
      <w:r w:rsidRPr="005A022E">
        <w:rPr>
          <w:rFonts w:eastAsia="Times New Roman" w:cstheme="minorHAnsi"/>
          <w:color w:val="000000" w:themeColor="text1"/>
          <w:sz w:val="23"/>
          <w:szCs w:val="23"/>
          <w:lang w:eastAsia="fr-FR"/>
        </w:rPr>
        <w:t>, et c’est un </w:t>
      </w:r>
      <w:r w:rsidRPr="005A022E">
        <w:rPr>
          <w:rFonts w:eastAsia="Times New Roman" w:cstheme="minorHAnsi"/>
          <w:b/>
          <w:bCs/>
          <w:color w:val="000000" w:themeColor="text1"/>
          <w:sz w:val="23"/>
          <w:szCs w:val="23"/>
          <w:lang w:eastAsia="fr-FR"/>
        </w:rPr>
        <w:t>véritable décollage des usages de la solution de stockage, partage et édition collaborative en ligne qui est actuellement constaté</w:t>
      </w:r>
      <w:r w:rsidRPr="005A022E">
        <w:rPr>
          <w:rFonts w:eastAsia="Times New Roman" w:cstheme="minorHAnsi"/>
          <w:color w:val="000000" w:themeColor="text1"/>
          <w:sz w:val="23"/>
          <w:szCs w:val="23"/>
          <w:lang w:eastAsia="fr-FR"/>
        </w:rPr>
        <w:t>. Plus de </w:t>
      </w:r>
      <w:r w:rsidRPr="005A022E">
        <w:rPr>
          <w:rFonts w:eastAsia="Times New Roman" w:cstheme="minorHAnsi"/>
          <w:b/>
          <w:bCs/>
          <w:color w:val="000000" w:themeColor="text1"/>
          <w:sz w:val="23"/>
          <w:szCs w:val="23"/>
          <w:lang w:eastAsia="fr-FR"/>
        </w:rPr>
        <w:t>1000 utilisateurs différents par jour</w:t>
      </w:r>
      <w:r w:rsidRPr="005A022E">
        <w:rPr>
          <w:rFonts w:eastAsia="Times New Roman" w:cstheme="minorHAnsi"/>
          <w:color w:val="000000" w:themeColor="text1"/>
          <w:sz w:val="23"/>
          <w:szCs w:val="23"/>
          <w:lang w:eastAsia="fr-FR"/>
        </w:rPr>
        <w:t> sont connectés et près de </w:t>
      </w:r>
      <w:r w:rsidRPr="005A022E">
        <w:rPr>
          <w:rFonts w:eastAsia="Times New Roman" w:cstheme="minorHAnsi"/>
          <w:b/>
          <w:bCs/>
          <w:color w:val="000000" w:themeColor="text1"/>
          <w:sz w:val="23"/>
          <w:szCs w:val="23"/>
          <w:lang w:eastAsia="fr-FR"/>
        </w:rPr>
        <w:t>400 simultanément</w:t>
      </w:r>
      <w:r w:rsidRPr="005A022E">
        <w:rPr>
          <w:rFonts w:eastAsia="Times New Roman" w:cstheme="minorHAnsi"/>
          <w:color w:val="000000" w:themeColor="text1"/>
          <w:sz w:val="23"/>
          <w:szCs w:val="23"/>
          <w:lang w:eastAsia="fr-FR"/>
        </w:rPr>
        <w:t>. 95 % des utilisations des services sont faites via le web en dehors de l’enceinte des collèges.</w:t>
      </w:r>
    </w:p>
    <w:p w14:paraId="3B2CFF6E" w14:textId="3357D3DD" w:rsidR="00D36D99" w:rsidRPr="005A022E" w:rsidRDefault="00D36D99" w:rsidP="00D36D99">
      <w:pPr>
        <w:shd w:val="clear" w:color="auto" w:fill="FFFFFF"/>
        <w:spacing w:after="450" w:line="420" w:lineRule="atLeast"/>
        <w:jc w:val="both"/>
        <w:rPr>
          <w:rFonts w:eastAsia="Times New Roman" w:cstheme="minorHAnsi"/>
          <w:color w:val="000000" w:themeColor="text1"/>
          <w:sz w:val="23"/>
          <w:szCs w:val="23"/>
          <w:lang w:eastAsia="fr-FR"/>
        </w:rPr>
      </w:pPr>
      <w:r w:rsidRPr="005A022E">
        <w:rPr>
          <w:rFonts w:eastAsia="Times New Roman" w:cstheme="minorHAnsi"/>
          <w:color w:val="000000" w:themeColor="text1"/>
          <w:sz w:val="23"/>
          <w:szCs w:val="23"/>
          <w:lang w:eastAsia="fr-FR"/>
        </w:rPr>
        <w:t>L’objectif est de déployer 13 collèges supplémentaires en 2022 et d’arriver à la complétude du périmètre à la mi-2024.</w:t>
      </w:r>
    </w:p>
    <w:p w14:paraId="4B679921" w14:textId="07688846" w:rsidR="00D36D99" w:rsidRPr="005A022E" w:rsidRDefault="00D36D99" w:rsidP="00D36D99">
      <w:pPr>
        <w:shd w:val="clear" w:color="auto" w:fill="FFFFFF"/>
        <w:spacing w:after="450" w:line="420" w:lineRule="atLeast"/>
        <w:jc w:val="both"/>
        <w:rPr>
          <w:rFonts w:eastAsia="Times New Roman" w:cstheme="minorHAnsi"/>
          <w:color w:val="000000" w:themeColor="text1"/>
          <w:sz w:val="23"/>
          <w:szCs w:val="23"/>
          <w:u w:val="single"/>
          <w:lang w:eastAsia="fr-FR"/>
        </w:rPr>
      </w:pPr>
      <w:r w:rsidRPr="005A022E">
        <w:rPr>
          <w:rFonts w:eastAsia="Times New Roman" w:cstheme="minorHAnsi"/>
          <w:color w:val="000000" w:themeColor="text1"/>
          <w:sz w:val="23"/>
          <w:szCs w:val="23"/>
          <w:u w:val="single"/>
          <w:lang w:eastAsia="fr-FR"/>
        </w:rPr>
        <w:t xml:space="preserve">Par ailleurs, nous avons également </w:t>
      </w:r>
      <w:r w:rsidR="00AC4890" w:rsidRPr="005A022E">
        <w:rPr>
          <w:rFonts w:eastAsia="Times New Roman" w:cstheme="minorHAnsi"/>
          <w:color w:val="000000" w:themeColor="text1"/>
          <w:sz w:val="23"/>
          <w:szCs w:val="23"/>
          <w:u w:val="single"/>
          <w:lang w:eastAsia="fr-FR"/>
        </w:rPr>
        <w:t>prêté</w:t>
      </w:r>
      <w:r w:rsidRPr="005A022E">
        <w:rPr>
          <w:rFonts w:eastAsia="Times New Roman" w:cstheme="minorHAnsi"/>
          <w:color w:val="000000" w:themeColor="text1"/>
          <w:sz w:val="23"/>
          <w:szCs w:val="23"/>
          <w:u w:val="single"/>
          <w:lang w:eastAsia="fr-FR"/>
        </w:rPr>
        <w:t xml:space="preserve"> plus de 1000 portables </w:t>
      </w:r>
      <w:r w:rsidR="00AC4890" w:rsidRPr="005A022E">
        <w:rPr>
          <w:rFonts w:eastAsia="Times New Roman" w:cstheme="minorHAnsi"/>
          <w:color w:val="000000" w:themeColor="text1"/>
          <w:sz w:val="23"/>
          <w:szCs w:val="23"/>
          <w:u w:val="single"/>
          <w:lang w:eastAsia="fr-FR"/>
        </w:rPr>
        <w:t xml:space="preserve">et 150 clés 4G </w:t>
      </w:r>
      <w:r w:rsidRPr="005A022E">
        <w:rPr>
          <w:rFonts w:eastAsia="Times New Roman" w:cstheme="minorHAnsi"/>
          <w:color w:val="000000" w:themeColor="text1"/>
          <w:sz w:val="23"/>
          <w:szCs w:val="23"/>
          <w:u w:val="single"/>
          <w:lang w:eastAsia="fr-FR"/>
        </w:rPr>
        <w:t xml:space="preserve">en urgence durant </w:t>
      </w:r>
      <w:r w:rsidR="00AC4890" w:rsidRPr="005A022E">
        <w:rPr>
          <w:rFonts w:eastAsia="Times New Roman" w:cstheme="minorHAnsi"/>
          <w:color w:val="000000" w:themeColor="text1"/>
          <w:sz w:val="23"/>
          <w:szCs w:val="23"/>
          <w:u w:val="single"/>
          <w:lang w:eastAsia="fr-FR"/>
        </w:rPr>
        <w:t>la crise covid pour soutenir les opérations de continuité pédagogique auprès des élèves en difficultés.</w:t>
      </w:r>
    </w:p>
    <w:p w14:paraId="7F29BAD5" w14:textId="77777777" w:rsidR="005A022E" w:rsidRDefault="005A022E" w:rsidP="00D36D99">
      <w:pPr>
        <w:shd w:val="clear" w:color="auto" w:fill="FFFFFF"/>
        <w:spacing w:after="450" w:line="420" w:lineRule="atLeast"/>
        <w:jc w:val="both"/>
        <w:rPr>
          <w:rFonts w:eastAsia="Times New Roman" w:cstheme="minorHAnsi"/>
          <w:b/>
          <w:color w:val="000000" w:themeColor="text1"/>
          <w:sz w:val="23"/>
          <w:szCs w:val="23"/>
          <w:lang w:eastAsia="fr-FR"/>
        </w:rPr>
      </w:pPr>
    </w:p>
    <w:p w14:paraId="12F83D08" w14:textId="77777777" w:rsidR="005A022E" w:rsidRDefault="005A022E" w:rsidP="00D36D99">
      <w:pPr>
        <w:shd w:val="clear" w:color="auto" w:fill="FFFFFF"/>
        <w:spacing w:after="450" w:line="420" w:lineRule="atLeast"/>
        <w:jc w:val="both"/>
        <w:rPr>
          <w:rFonts w:eastAsia="Times New Roman" w:cstheme="minorHAnsi"/>
          <w:b/>
          <w:color w:val="000000" w:themeColor="text1"/>
          <w:sz w:val="23"/>
          <w:szCs w:val="23"/>
          <w:lang w:eastAsia="fr-FR"/>
        </w:rPr>
      </w:pPr>
    </w:p>
    <w:p w14:paraId="315FDB41" w14:textId="7EF187EB" w:rsidR="00D36D99" w:rsidRPr="005A022E" w:rsidRDefault="005F40FF" w:rsidP="00D36D99">
      <w:pPr>
        <w:shd w:val="clear" w:color="auto" w:fill="FFFFFF"/>
        <w:spacing w:after="450" w:line="420" w:lineRule="atLeast"/>
        <w:jc w:val="both"/>
        <w:rPr>
          <w:rFonts w:eastAsia="Times New Roman" w:cstheme="minorHAnsi"/>
          <w:b/>
          <w:color w:val="000000" w:themeColor="text1"/>
          <w:sz w:val="23"/>
          <w:szCs w:val="23"/>
          <w:lang w:eastAsia="fr-FR"/>
        </w:rPr>
      </w:pPr>
      <w:r w:rsidRPr="005A022E">
        <w:rPr>
          <w:rFonts w:eastAsia="Times New Roman" w:cstheme="minorHAnsi"/>
          <w:b/>
          <w:color w:val="000000" w:themeColor="text1"/>
          <w:sz w:val="23"/>
          <w:szCs w:val="23"/>
          <w:lang w:eastAsia="fr-FR"/>
        </w:rPr>
        <w:lastRenderedPageBreak/>
        <w:t>Références :</w:t>
      </w:r>
    </w:p>
    <w:p w14:paraId="6ACB31F0" w14:textId="1642D4B2" w:rsidR="00D36D99" w:rsidRPr="005A022E" w:rsidRDefault="002572F0" w:rsidP="00D36D99">
      <w:pPr>
        <w:shd w:val="clear" w:color="auto" w:fill="FFFFFF"/>
        <w:spacing w:after="450" w:line="420" w:lineRule="atLeast"/>
        <w:rPr>
          <w:rFonts w:eastAsia="Times New Roman" w:cstheme="minorHAnsi"/>
          <w:color w:val="686868"/>
          <w:sz w:val="23"/>
          <w:szCs w:val="23"/>
          <w:lang w:eastAsia="fr-FR"/>
        </w:rPr>
      </w:pPr>
      <w:hyperlink r:id="rId14" w:history="1">
        <w:r w:rsidR="00D36D99" w:rsidRPr="005A022E">
          <w:rPr>
            <w:rStyle w:val="Lienhypertexte"/>
            <w:rFonts w:eastAsia="Times New Roman" w:cstheme="minorHAnsi"/>
            <w:sz w:val="23"/>
            <w:szCs w:val="23"/>
            <w:lang w:eastAsia="fr-FR"/>
          </w:rPr>
          <w:t>https://rennes.maville.com/actu/actudet_-ille-et-vilaine.-d-ici-2023-un-nouvel-environnement-numerique-dans-les-colleges-publics_7-4314232_actu.Htm</w:t>
        </w:r>
      </w:hyperlink>
    </w:p>
    <w:p w14:paraId="5101CF6A" w14:textId="154437CA" w:rsidR="00D36D99" w:rsidRPr="005A022E" w:rsidRDefault="002572F0" w:rsidP="00D36D99">
      <w:pPr>
        <w:shd w:val="clear" w:color="auto" w:fill="FFFFFF"/>
        <w:spacing w:after="450" w:line="420" w:lineRule="atLeast"/>
        <w:rPr>
          <w:rFonts w:eastAsia="Times New Roman" w:cstheme="minorHAnsi"/>
          <w:color w:val="686868"/>
          <w:sz w:val="23"/>
          <w:szCs w:val="23"/>
          <w:lang w:eastAsia="fr-FR"/>
        </w:rPr>
      </w:pPr>
      <w:hyperlink r:id="rId15" w:history="1">
        <w:r w:rsidR="00D36D99" w:rsidRPr="005A022E">
          <w:rPr>
            <w:rStyle w:val="Lienhypertexte"/>
            <w:rFonts w:eastAsia="Times New Roman" w:cstheme="minorHAnsi"/>
            <w:sz w:val="23"/>
            <w:szCs w:val="23"/>
            <w:lang w:eastAsia="fr-FR"/>
          </w:rPr>
          <w:t>https://www.ille-et-vilaine.fr/presse/signature-convention-entre-departement-et-sib-pour-modernisation-du-systeme-numerique-dans</w:t>
        </w:r>
      </w:hyperlink>
    </w:p>
    <w:p w14:paraId="11BC88AB" w14:textId="1CE662DE" w:rsidR="00D36D99" w:rsidRPr="005A022E" w:rsidRDefault="002572F0" w:rsidP="00D36D99">
      <w:pPr>
        <w:shd w:val="clear" w:color="auto" w:fill="FFFFFF"/>
        <w:spacing w:after="450" w:line="420" w:lineRule="atLeast"/>
        <w:rPr>
          <w:rFonts w:eastAsia="Times New Roman" w:cstheme="minorHAnsi"/>
          <w:color w:val="686868"/>
          <w:sz w:val="23"/>
          <w:szCs w:val="23"/>
          <w:lang w:eastAsia="fr-FR"/>
        </w:rPr>
      </w:pPr>
      <w:hyperlink r:id="rId16" w:history="1">
        <w:r w:rsidR="00D36D99" w:rsidRPr="005A022E">
          <w:rPr>
            <w:rStyle w:val="Lienhypertexte"/>
            <w:rFonts w:eastAsia="Times New Roman" w:cstheme="minorHAnsi"/>
            <w:sz w:val="23"/>
            <w:szCs w:val="23"/>
            <w:lang w:eastAsia="fr-FR"/>
          </w:rPr>
          <w:t>https://www.sib.fr/mardisdusib-les-moments-forts-modernisation-des-systemes-dinformation-des-colleges/</w:t>
        </w:r>
      </w:hyperlink>
    </w:p>
    <w:p w14:paraId="4D6BACF3" w14:textId="269EC0D1" w:rsidR="00D36D99" w:rsidRPr="005A022E" w:rsidRDefault="002572F0" w:rsidP="00D36D99">
      <w:pPr>
        <w:shd w:val="clear" w:color="auto" w:fill="FFFFFF"/>
        <w:spacing w:after="450" w:line="420" w:lineRule="atLeast"/>
        <w:rPr>
          <w:rFonts w:eastAsia="Times New Roman" w:cstheme="minorHAnsi"/>
          <w:color w:val="686868"/>
          <w:sz w:val="23"/>
          <w:szCs w:val="23"/>
          <w:lang w:eastAsia="fr-FR"/>
        </w:rPr>
      </w:pPr>
      <w:hyperlink r:id="rId17" w:history="1">
        <w:r w:rsidR="00D36D99" w:rsidRPr="005A022E">
          <w:rPr>
            <w:rStyle w:val="Lienhypertexte"/>
            <w:rFonts w:eastAsia="Times New Roman" w:cstheme="minorHAnsi"/>
            <w:sz w:val="23"/>
            <w:szCs w:val="23"/>
            <w:lang w:eastAsia="fr-FR"/>
          </w:rPr>
          <w:t>https://www.ouest-france.fr/sante/virus/coronavirus/coronavirus-en-ille-et-vilaine-le-departement-va-equiper-600-collegiens-d-ordinateurs-portables-6803096</w:t>
        </w:r>
      </w:hyperlink>
    </w:p>
    <w:p w14:paraId="6DD73B89" w14:textId="3D950BAB" w:rsidR="00AC4890" w:rsidRPr="005A022E" w:rsidRDefault="00AC4890" w:rsidP="005A022E">
      <w:pPr>
        <w:spacing w:after="0" w:line="240" w:lineRule="auto"/>
        <w:rPr>
          <w:rFonts w:cstheme="minorHAnsi"/>
          <w:b/>
          <w:sz w:val="28"/>
          <w:szCs w:val="28"/>
        </w:rPr>
      </w:pPr>
      <w:r w:rsidRPr="005A022E">
        <w:rPr>
          <w:rFonts w:cstheme="minorHAnsi"/>
          <w:b/>
          <w:sz w:val="28"/>
          <w:szCs w:val="28"/>
        </w:rPr>
        <w:t>Programme de transformation numérique de l’administration 2020-2023</w:t>
      </w:r>
    </w:p>
    <w:p w14:paraId="4831D0ED" w14:textId="77777777" w:rsidR="005A022E" w:rsidRDefault="005A022E" w:rsidP="00AC4890">
      <w:pPr>
        <w:rPr>
          <w:rFonts w:eastAsia="Times New Roman" w:cstheme="minorHAnsi"/>
          <w:b/>
          <w:color w:val="000000" w:themeColor="text1"/>
          <w:sz w:val="23"/>
          <w:szCs w:val="23"/>
          <w:lang w:eastAsia="fr-FR"/>
        </w:rPr>
      </w:pPr>
    </w:p>
    <w:p w14:paraId="316F0C1B" w14:textId="19ED85C7" w:rsidR="00F244B7" w:rsidRPr="005A022E" w:rsidRDefault="008E0045" w:rsidP="00AC4890">
      <w:pPr>
        <w:rPr>
          <w:rFonts w:eastAsia="Times New Roman" w:cstheme="minorHAnsi"/>
          <w:color w:val="000000" w:themeColor="text1"/>
          <w:sz w:val="23"/>
          <w:szCs w:val="23"/>
          <w:lang w:eastAsia="fr-FR"/>
        </w:rPr>
      </w:pPr>
      <w:r w:rsidRPr="005A022E">
        <w:rPr>
          <w:rFonts w:eastAsia="Times New Roman" w:cstheme="minorHAnsi"/>
          <w:b/>
          <w:color w:val="000000" w:themeColor="text1"/>
          <w:sz w:val="23"/>
          <w:szCs w:val="23"/>
          <w:lang w:eastAsia="fr-FR"/>
        </w:rPr>
        <w:t>Budget :</w:t>
      </w:r>
      <w:r w:rsidRPr="005A022E">
        <w:rPr>
          <w:rFonts w:eastAsia="Times New Roman" w:cstheme="minorHAnsi"/>
          <w:color w:val="000000" w:themeColor="text1"/>
          <w:sz w:val="23"/>
          <w:szCs w:val="23"/>
          <w:lang w:eastAsia="fr-FR"/>
        </w:rPr>
        <w:t xml:space="preserve"> 15 M€ sur trois ans et en investissement.</w:t>
      </w:r>
      <w:r w:rsidRPr="005A022E">
        <w:rPr>
          <w:rFonts w:eastAsia="Times New Roman" w:cstheme="minorHAnsi"/>
          <w:color w:val="000000" w:themeColor="text1"/>
          <w:sz w:val="23"/>
          <w:szCs w:val="23"/>
          <w:lang w:eastAsia="fr-FR"/>
        </w:rPr>
        <w:br/>
      </w:r>
      <w:r w:rsidRPr="005A022E">
        <w:rPr>
          <w:rFonts w:eastAsia="Times New Roman" w:cstheme="minorHAnsi"/>
          <w:b/>
          <w:color w:val="000000" w:themeColor="text1"/>
          <w:sz w:val="23"/>
          <w:szCs w:val="23"/>
          <w:lang w:eastAsia="fr-FR"/>
        </w:rPr>
        <w:t>Equipe :</w:t>
      </w:r>
      <w:r w:rsidRPr="005A022E">
        <w:rPr>
          <w:rFonts w:eastAsia="Times New Roman" w:cstheme="minorHAnsi"/>
          <w:color w:val="000000" w:themeColor="text1"/>
          <w:sz w:val="23"/>
          <w:szCs w:val="23"/>
          <w:lang w:eastAsia="fr-FR"/>
        </w:rPr>
        <w:t xml:space="preserve"> environ 80 ETP interne de la délégation générale à la transformation incluant la DSN + environ 30 ETP en prestation sur deux marchés AMOA et AMOE.</w:t>
      </w:r>
      <w:r w:rsidRPr="005A022E">
        <w:rPr>
          <w:rFonts w:eastAsia="Times New Roman" w:cstheme="minorHAnsi"/>
          <w:color w:val="000000" w:themeColor="text1"/>
          <w:sz w:val="23"/>
          <w:szCs w:val="23"/>
          <w:lang w:eastAsia="fr-FR"/>
        </w:rPr>
        <w:br/>
      </w:r>
      <w:r w:rsidRPr="005A022E">
        <w:rPr>
          <w:rFonts w:eastAsia="Times New Roman" w:cstheme="minorHAnsi"/>
          <w:b/>
          <w:color w:val="000000" w:themeColor="text1"/>
          <w:sz w:val="23"/>
          <w:szCs w:val="23"/>
          <w:lang w:eastAsia="fr-FR"/>
        </w:rPr>
        <w:t>Echéance :</w:t>
      </w:r>
      <w:r w:rsidRPr="005A022E">
        <w:rPr>
          <w:rFonts w:eastAsia="Times New Roman" w:cstheme="minorHAnsi"/>
          <w:color w:val="000000" w:themeColor="text1"/>
          <w:sz w:val="23"/>
          <w:szCs w:val="23"/>
          <w:lang w:eastAsia="fr-FR"/>
        </w:rPr>
        <w:t xml:space="preserve"> fin 2023</w:t>
      </w:r>
      <w:r w:rsidR="00F244B7" w:rsidRPr="005A022E">
        <w:rPr>
          <w:rFonts w:eastAsia="Times New Roman" w:cstheme="minorHAnsi"/>
          <w:color w:val="000000" w:themeColor="text1"/>
          <w:sz w:val="23"/>
          <w:szCs w:val="23"/>
          <w:lang w:eastAsia="fr-FR"/>
        </w:rPr>
        <w:br/>
      </w:r>
      <w:r w:rsidR="00F244B7" w:rsidRPr="005A022E">
        <w:rPr>
          <w:rFonts w:eastAsia="Times New Roman" w:cstheme="minorHAnsi"/>
          <w:b/>
          <w:color w:val="000000" w:themeColor="text1"/>
          <w:sz w:val="23"/>
          <w:szCs w:val="23"/>
          <w:lang w:eastAsia="fr-FR"/>
        </w:rPr>
        <w:t>Mon rôle au sein du programme :</w:t>
      </w:r>
      <w:r w:rsidR="00F244B7" w:rsidRPr="005A022E">
        <w:rPr>
          <w:rFonts w:eastAsia="Times New Roman" w:cstheme="minorHAnsi"/>
          <w:color w:val="000000" w:themeColor="text1"/>
          <w:sz w:val="23"/>
          <w:szCs w:val="23"/>
          <w:lang w:eastAsia="fr-FR"/>
        </w:rPr>
        <w:t xml:space="preserve"> responsable de la maîtrise d’œuvre du programme en lien à la fonction de PMO rattaché à la direction générale. Pour ce faire, j’ai impulsé des changements profonds dans les modes de faire de la DSN : mise en place de plates-formes, agilité et produits minimum viables à tous les niveaux</w:t>
      </w:r>
      <w:r w:rsidR="00B4458C" w:rsidRPr="005A022E">
        <w:rPr>
          <w:rFonts w:eastAsia="Times New Roman" w:cstheme="minorHAnsi"/>
          <w:color w:val="000000" w:themeColor="text1"/>
          <w:sz w:val="23"/>
          <w:szCs w:val="23"/>
          <w:lang w:eastAsia="fr-FR"/>
        </w:rPr>
        <w:t>, externalisation par prestations AMOE (développement, chefferie de projets, accompagnement, tests…)</w:t>
      </w:r>
    </w:p>
    <w:p w14:paraId="5975CC82" w14:textId="342D93A0" w:rsidR="00F244B7" w:rsidRPr="005A022E" w:rsidRDefault="00F244B7" w:rsidP="00AC4890">
      <w:pPr>
        <w:rPr>
          <w:rFonts w:eastAsia="Times New Roman" w:cstheme="minorHAnsi"/>
          <w:color w:val="000000" w:themeColor="text1"/>
          <w:sz w:val="23"/>
          <w:szCs w:val="23"/>
          <w:lang w:eastAsia="fr-FR"/>
        </w:rPr>
      </w:pPr>
      <w:r w:rsidRPr="005A022E">
        <w:rPr>
          <w:rFonts w:eastAsia="Times New Roman" w:cstheme="minorHAnsi"/>
          <w:b/>
          <w:color w:val="000000" w:themeColor="text1"/>
          <w:sz w:val="23"/>
          <w:szCs w:val="23"/>
          <w:lang w:eastAsia="fr-FR"/>
        </w:rPr>
        <w:t>Difficulté</w:t>
      </w:r>
      <w:r w:rsidR="00B4458C" w:rsidRPr="005A022E">
        <w:rPr>
          <w:rFonts w:eastAsia="Times New Roman" w:cstheme="minorHAnsi"/>
          <w:b/>
          <w:color w:val="000000" w:themeColor="text1"/>
          <w:sz w:val="23"/>
          <w:szCs w:val="23"/>
          <w:lang w:eastAsia="fr-FR"/>
        </w:rPr>
        <w:t>s</w:t>
      </w:r>
      <w:r w:rsidRPr="005A022E">
        <w:rPr>
          <w:rFonts w:eastAsia="Times New Roman" w:cstheme="minorHAnsi"/>
          <w:b/>
          <w:color w:val="000000" w:themeColor="text1"/>
          <w:sz w:val="23"/>
          <w:szCs w:val="23"/>
          <w:lang w:eastAsia="fr-FR"/>
        </w:rPr>
        <w:t xml:space="preserve"> rencontré</w:t>
      </w:r>
      <w:r w:rsidR="00B4458C" w:rsidRPr="005A022E">
        <w:rPr>
          <w:rFonts w:eastAsia="Times New Roman" w:cstheme="minorHAnsi"/>
          <w:b/>
          <w:color w:val="000000" w:themeColor="text1"/>
          <w:sz w:val="23"/>
          <w:szCs w:val="23"/>
          <w:lang w:eastAsia="fr-FR"/>
        </w:rPr>
        <w:t>e</w:t>
      </w:r>
      <w:r w:rsidRPr="005A022E">
        <w:rPr>
          <w:rFonts w:eastAsia="Times New Roman" w:cstheme="minorHAnsi"/>
          <w:b/>
          <w:color w:val="000000" w:themeColor="text1"/>
          <w:sz w:val="23"/>
          <w:szCs w:val="23"/>
          <w:lang w:eastAsia="fr-FR"/>
        </w:rPr>
        <w:t xml:space="preserve">s : </w:t>
      </w:r>
      <w:r w:rsidRPr="005A022E">
        <w:rPr>
          <w:rFonts w:eastAsia="Times New Roman" w:cstheme="minorHAnsi"/>
          <w:color w:val="000000" w:themeColor="text1"/>
          <w:sz w:val="23"/>
          <w:szCs w:val="23"/>
          <w:lang w:eastAsia="fr-FR"/>
        </w:rPr>
        <w:t xml:space="preserve">innombrables… changement culturel profond et impact pour la structure et les équipes internes. Deux ans d’efforts pour changer </w:t>
      </w:r>
      <w:proofErr w:type="gramStart"/>
      <w:r w:rsidRPr="005A022E">
        <w:rPr>
          <w:rFonts w:eastAsia="Times New Roman" w:cstheme="minorHAnsi"/>
          <w:color w:val="000000" w:themeColor="text1"/>
          <w:sz w:val="23"/>
          <w:szCs w:val="23"/>
          <w:lang w:eastAsia="fr-FR"/>
        </w:rPr>
        <w:t>l’ »</w:t>
      </w:r>
      <w:proofErr w:type="gramEnd"/>
      <w:r w:rsidRPr="005A022E">
        <w:rPr>
          <w:rFonts w:eastAsia="Times New Roman" w:cstheme="minorHAnsi"/>
          <w:color w:val="000000" w:themeColor="text1"/>
          <w:sz w:val="23"/>
          <w:szCs w:val="23"/>
          <w:lang w:eastAsia="fr-FR"/>
        </w:rPr>
        <w:t>appareil de production » sur de nouveaux modes de faire et lancer les marchés de prestations en AMOA et AMOE. Plan percuté par a crise COVID mais qui a joué aussi un rôl</w:t>
      </w:r>
      <w:r w:rsidR="00B4458C" w:rsidRPr="005A022E">
        <w:rPr>
          <w:rFonts w:eastAsia="Times New Roman" w:cstheme="minorHAnsi"/>
          <w:color w:val="000000" w:themeColor="text1"/>
          <w:sz w:val="23"/>
          <w:szCs w:val="23"/>
          <w:lang w:eastAsia="fr-FR"/>
        </w:rPr>
        <w:t>e</w:t>
      </w:r>
      <w:r w:rsidRPr="005A022E">
        <w:rPr>
          <w:rFonts w:eastAsia="Times New Roman" w:cstheme="minorHAnsi"/>
          <w:color w:val="000000" w:themeColor="text1"/>
          <w:sz w:val="23"/>
          <w:szCs w:val="23"/>
          <w:lang w:eastAsia="fr-FR"/>
        </w:rPr>
        <w:t xml:space="preserve"> d’accélérateur sur certains pan</w:t>
      </w:r>
      <w:r w:rsidR="00B4458C" w:rsidRPr="005A022E">
        <w:rPr>
          <w:rFonts w:eastAsia="Times New Roman" w:cstheme="minorHAnsi"/>
          <w:color w:val="000000" w:themeColor="text1"/>
          <w:sz w:val="23"/>
          <w:szCs w:val="23"/>
          <w:lang w:eastAsia="fr-FR"/>
        </w:rPr>
        <w:t>s</w:t>
      </w:r>
      <w:r w:rsidRPr="005A022E">
        <w:rPr>
          <w:rFonts w:eastAsia="Times New Roman" w:cstheme="minorHAnsi"/>
          <w:color w:val="000000" w:themeColor="text1"/>
          <w:sz w:val="23"/>
          <w:szCs w:val="23"/>
          <w:lang w:eastAsia="fr-FR"/>
        </w:rPr>
        <w:t xml:space="preserve"> de la transformation : outils collaboratifs, </w:t>
      </w:r>
      <w:proofErr w:type="spellStart"/>
      <w:r w:rsidRPr="005A022E">
        <w:rPr>
          <w:rFonts w:eastAsia="Times New Roman" w:cstheme="minorHAnsi"/>
          <w:color w:val="000000" w:themeColor="text1"/>
          <w:sz w:val="23"/>
          <w:szCs w:val="23"/>
          <w:lang w:eastAsia="fr-FR"/>
        </w:rPr>
        <w:t>portabilisation</w:t>
      </w:r>
      <w:proofErr w:type="spellEnd"/>
      <w:r w:rsidRPr="005A022E">
        <w:rPr>
          <w:rFonts w:eastAsia="Times New Roman" w:cstheme="minorHAnsi"/>
          <w:color w:val="000000" w:themeColor="text1"/>
          <w:sz w:val="23"/>
          <w:szCs w:val="23"/>
          <w:lang w:eastAsia="fr-FR"/>
        </w:rPr>
        <w:t xml:space="preserve"> massive du parc… Aujourd’hui l</w:t>
      </w:r>
      <w:r w:rsidR="00B4458C" w:rsidRPr="005A022E">
        <w:rPr>
          <w:rFonts w:eastAsia="Times New Roman" w:cstheme="minorHAnsi"/>
          <w:color w:val="000000" w:themeColor="text1"/>
          <w:sz w:val="23"/>
          <w:szCs w:val="23"/>
          <w:lang w:eastAsia="fr-FR"/>
        </w:rPr>
        <w:t>e plan se fait à vitesse accélérée du fait de la stabilisation de l’organisation et de la mise en place effective des nouvelles stratégies de production.</w:t>
      </w:r>
      <w:r w:rsidRPr="005A022E">
        <w:rPr>
          <w:rFonts w:eastAsia="Times New Roman" w:cstheme="minorHAnsi"/>
          <w:color w:val="000000" w:themeColor="text1"/>
          <w:sz w:val="23"/>
          <w:szCs w:val="23"/>
          <w:lang w:eastAsia="fr-FR"/>
        </w:rPr>
        <w:br/>
      </w:r>
    </w:p>
    <w:p w14:paraId="4189E167" w14:textId="72EFAE8A" w:rsidR="00F244B7" w:rsidRPr="00F244B7" w:rsidRDefault="00F244B7" w:rsidP="00AC4890">
      <w:pPr>
        <w:rPr>
          <w:rFonts w:ascii="Poppins" w:eastAsia="Times New Roman" w:hAnsi="Poppins" w:cs="Times New Roman"/>
          <w:color w:val="000000" w:themeColor="text1"/>
          <w:sz w:val="23"/>
          <w:szCs w:val="23"/>
          <w:lang w:eastAsia="fr-FR"/>
        </w:rPr>
      </w:pPr>
      <w:r>
        <w:rPr>
          <w:rFonts w:ascii="Poppins" w:eastAsia="Times New Roman" w:hAnsi="Poppins" w:cs="Times New Roman"/>
          <w:color w:val="000000" w:themeColor="text1"/>
          <w:sz w:val="23"/>
          <w:szCs w:val="23"/>
          <w:lang w:eastAsia="fr-FR"/>
        </w:rPr>
        <w:t xml:space="preserve"> </w:t>
      </w:r>
    </w:p>
    <w:p w14:paraId="1D3D5224" w14:textId="473A654F" w:rsidR="00D36D99" w:rsidRPr="005A022E" w:rsidRDefault="00B505D0" w:rsidP="005A022E">
      <w:pPr>
        <w:shd w:val="clear" w:color="auto" w:fill="FFFFFF"/>
        <w:spacing w:after="450" w:line="420" w:lineRule="atLeast"/>
        <w:jc w:val="center"/>
        <w:rPr>
          <w:rFonts w:ascii="Poppins" w:eastAsia="Times New Roman" w:hAnsi="Poppins" w:cs="Times New Roman"/>
          <w:color w:val="686868"/>
          <w:sz w:val="23"/>
          <w:szCs w:val="23"/>
          <w:lang w:eastAsia="fr-FR"/>
        </w:rPr>
      </w:pPr>
      <w:r w:rsidRPr="008E0045">
        <w:rPr>
          <w:rFonts w:eastAsia="Times New Roman" w:cstheme="minorHAnsi"/>
          <w:color w:val="000000" w:themeColor="text1"/>
          <w:lang w:eastAsia="fr-FR"/>
        </w:rPr>
        <w:t>.</w:t>
      </w:r>
    </w:p>
    <w:p w14:paraId="705A9D35" w14:textId="77777777" w:rsidR="009E55A6" w:rsidRPr="0092689B" w:rsidRDefault="009E55A6" w:rsidP="009E55A6">
      <w:pPr>
        <w:rPr>
          <w:rFonts w:cstheme="minorHAnsi"/>
          <w:b/>
          <w:color w:val="002060"/>
          <w:sz w:val="28"/>
          <w:szCs w:val="28"/>
        </w:rPr>
      </w:pPr>
      <w:r w:rsidRPr="0092689B">
        <w:rPr>
          <w:rFonts w:cstheme="minorHAnsi"/>
          <w:b/>
          <w:color w:val="002060"/>
          <w:sz w:val="28"/>
          <w:szCs w:val="28"/>
        </w:rPr>
        <w:lastRenderedPageBreak/>
        <w:t>La transformation numérique intégrée à l’organisation du département Ille et Vilaine</w:t>
      </w:r>
    </w:p>
    <w:p w14:paraId="5F4DDBE2" w14:textId="0FBD2D87" w:rsidR="009E55A6" w:rsidRPr="008E0045" w:rsidRDefault="009E55A6" w:rsidP="009E55A6">
      <w:pPr>
        <w:rPr>
          <w:rFonts w:cstheme="minorHAnsi"/>
          <w:color w:val="000000" w:themeColor="text1"/>
        </w:rPr>
      </w:pPr>
      <w:r w:rsidRPr="008E0045">
        <w:rPr>
          <w:rFonts w:cstheme="minorHAnsi"/>
          <w:color w:val="000000" w:themeColor="text1"/>
        </w:rPr>
        <w:t>Le département d’Ille et Vilaine compte un peu plus de 42</w:t>
      </w:r>
      <w:r w:rsidR="008E0045" w:rsidRPr="008E0045">
        <w:rPr>
          <w:rFonts w:cstheme="minorHAnsi"/>
          <w:color w:val="000000" w:themeColor="text1"/>
        </w:rPr>
        <w:t>0</w:t>
      </w:r>
      <w:r w:rsidRPr="008E0045">
        <w:rPr>
          <w:rFonts w:cstheme="minorHAnsi"/>
          <w:color w:val="000000" w:themeColor="text1"/>
        </w:rPr>
        <w:t>0 agents, 120 services et 140 métiers différents.</w:t>
      </w:r>
    </w:p>
    <w:p w14:paraId="48F96104" w14:textId="062A321C" w:rsidR="009E55A6" w:rsidRDefault="009E55A6" w:rsidP="009E55A6">
      <w:pPr>
        <w:jc w:val="center"/>
      </w:pPr>
      <w:r>
        <w:rPr>
          <w:noProof/>
        </w:rPr>
        <w:drawing>
          <wp:inline distT="0" distB="0" distL="0" distR="0" wp14:anchorId="2C3427F2" wp14:editId="169FEC65">
            <wp:extent cx="4019550" cy="2689013"/>
            <wp:effectExtent l="0" t="0" r="0" b="0"/>
            <wp:docPr id="5" name="Image 5" descr="organisation département ille et vila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organisation département ille et vilain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024072" cy="2692038"/>
                    </a:xfrm>
                    <a:prstGeom prst="rect">
                      <a:avLst/>
                    </a:prstGeom>
                    <a:noFill/>
                    <a:ln>
                      <a:noFill/>
                    </a:ln>
                  </pic:spPr>
                </pic:pic>
              </a:graphicData>
            </a:graphic>
          </wp:inline>
        </w:drawing>
      </w:r>
    </w:p>
    <w:p w14:paraId="220BB038" w14:textId="77777777" w:rsidR="009E55A6" w:rsidRDefault="009E55A6" w:rsidP="00F244B7">
      <w:pPr>
        <w:jc w:val="both"/>
      </w:pPr>
      <w:r>
        <w:t>Le département assure les missions des compétences obligatoires : l’action sanitaire et sociale en faveur des personnes âgées, des personnes handicapées, de l’enfance et de la famille et des personnes en difficulté, les collèges, la voirie, la culture, l’équipement des zones rurales, la sécurité incendie, et la protection de l’environnement et du patrimoine naturel.</w:t>
      </w:r>
    </w:p>
    <w:p w14:paraId="70A6F4DC" w14:textId="77777777" w:rsidR="009E55A6" w:rsidRDefault="009E55A6" w:rsidP="00F244B7">
      <w:pPr>
        <w:jc w:val="both"/>
      </w:pPr>
      <w:r>
        <w:t>Le nombre d’agents qui porte la transformation au sens pilotage, maîtrise d’œuvre et accompagnement représente environ 100 personnes à la Délégation Générale à la transformation.</w:t>
      </w:r>
    </w:p>
    <w:p w14:paraId="02060903" w14:textId="103C8F2C" w:rsidR="00D36D99" w:rsidRDefault="009E55A6" w:rsidP="00F244B7">
      <w:pPr>
        <w:jc w:val="both"/>
      </w:pPr>
      <w:r>
        <w:t>Ils disposent d’un SI (système d’information) assez riche : 200 applications et 3 500 postes de travail.</w:t>
      </w:r>
    </w:p>
    <w:p w14:paraId="7E4D5276" w14:textId="77618402" w:rsidR="009E55A6" w:rsidRDefault="009E55A6" w:rsidP="009E55A6"/>
    <w:p w14:paraId="73122667" w14:textId="753A321C" w:rsidR="009E55A6" w:rsidRDefault="009E55A6" w:rsidP="009E55A6">
      <w:pPr>
        <w:jc w:val="center"/>
      </w:pPr>
      <w:r>
        <w:rPr>
          <w:noProof/>
        </w:rPr>
        <w:drawing>
          <wp:inline distT="0" distB="0" distL="0" distR="0" wp14:anchorId="2DBB12C0" wp14:editId="4698F6A0">
            <wp:extent cx="4552950" cy="3142288"/>
            <wp:effectExtent l="0" t="0" r="0" b="1270"/>
            <wp:docPr id="6" name="Image 6" descr="organigramme cd35 transformation numérique collectivit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organigramme cd35 transformation numérique collectivité"/>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59301" cy="3146672"/>
                    </a:xfrm>
                    <a:prstGeom prst="rect">
                      <a:avLst/>
                    </a:prstGeom>
                    <a:noFill/>
                    <a:ln>
                      <a:noFill/>
                    </a:ln>
                  </pic:spPr>
                </pic:pic>
              </a:graphicData>
            </a:graphic>
          </wp:inline>
        </w:drawing>
      </w:r>
    </w:p>
    <w:p w14:paraId="54A16225" w14:textId="5E9C207C" w:rsidR="009E55A6" w:rsidRDefault="009E55A6" w:rsidP="009E55A6">
      <w:pPr>
        <w:jc w:val="center"/>
      </w:pPr>
    </w:p>
    <w:p w14:paraId="317E2AD2" w14:textId="77777777" w:rsidR="009E55A6" w:rsidRDefault="009E55A6" w:rsidP="00F244B7">
      <w:pPr>
        <w:jc w:val="both"/>
      </w:pPr>
      <w:r>
        <w:t>Le département d’Ille-et-Vilaine est organisé en pôles de compétence.</w:t>
      </w:r>
    </w:p>
    <w:p w14:paraId="269719AD" w14:textId="03FDE988" w:rsidR="009E55A6" w:rsidRDefault="009E55A6" w:rsidP="00F244B7">
      <w:pPr>
        <w:jc w:val="both"/>
      </w:pPr>
      <w:r>
        <w:t>Il fonctionne en organisation matricielle déconcentrée avec des agences départementales et des centres départementaux d’action sociale qui sont répartis sur l’ensemble du territoire. La délégation générale à la transformation comprend la communication interne du département, la direction des services numériques, une direction relations aux habitants et démocratie participative et un service innovation qui est l’équivalent d’un cabinet de conseil en organisation, en organisation du temps collectif et en assistance en maîtrise d’ouvrage sur les projets numériques.</w:t>
      </w:r>
    </w:p>
    <w:p w14:paraId="3EF4C7BE" w14:textId="2BA6290E" w:rsidR="009E55A6" w:rsidRPr="0092689B" w:rsidRDefault="0092689B" w:rsidP="009E55A6">
      <w:pPr>
        <w:jc w:val="both"/>
        <w:rPr>
          <w:b/>
          <w:color w:val="002060"/>
          <w:sz w:val="28"/>
          <w:szCs w:val="28"/>
        </w:rPr>
      </w:pPr>
      <w:r w:rsidRPr="0092689B">
        <w:rPr>
          <w:b/>
          <w:color w:val="002060"/>
          <w:sz w:val="28"/>
          <w:szCs w:val="28"/>
        </w:rPr>
        <w:t>Pourquoi lancer un plan de transformation numérique ?</w:t>
      </w:r>
    </w:p>
    <w:p w14:paraId="4DC06F07" w14:textId="77777777" w:rsidR="0092689B" w:rsidRDefault="0092689B" w:rsidP="0092689B">
      <w:pPr>
        <w:jc w:val="both"/>
      </w:pPr>
      <w:r>
        <w:t>C’est une nécessité de répondre aux attentes des citoyens qui aspirent à avoir des démarches administratives plus simples.</w:t>
      </w:r>
    </w:p>
    <w:p w14:paraId="6A7041C6" w14:textId="77777777" w:rsidR="0092689B" w:rsidRDefault="0092689B" w:rsidP="0092689B">
      <w:pPr>
        <w:jc w:val="both"/>
      </w:pPr>
      <w:r>
        <w:t>La volonté du département d’Ille et Vilaine de moderniser la collectivité et le service à l’usager.</w:t>
      </w:r>
    </w:p>
    <w:p w14:paraId="6F9827C9" w14:textId="77777777" w:rsidR="0092689B" w:rsidRDefault="0092689B" w:rsidP="0092689B">
      <w:pPr>
        <w:jc w:val="both"/>
      </w:pPr>
      <w:r>
        <w:t xml:space="preserve">C’est un enjeu déficience puisque le numérique aujourd’hui est un des leviers pour simplifier et améliorer l’efficience avec des moyens contraints </w:t>
      </w:r>
      <w:proofErr w:type="gramStart"/>
      <w:r>
        <w:t>( +</w:t>
      </w:r>
      <w:proofErr w:type="gramEnd"/>
      <w:r>
        <w:t xml:space="preserve"> de 10 000 habitants /an sur le département).</w:t>
      </w:r>
    </w:p>
    <w:p w14:paraId="3B3B4893" w14:textId="77777777" w:rsidR="0092689B" w:rsidRDefault="0092689B" w:rsidP="0092689B">
      <w:pPr>
        <w:jc w:val="both"/>
      </w:pPr>
      <w:r>
        <w:t>C’est aussi la volonté de nos élus, de la direction générale, de choisir quel type de numérique on souhaite mettre en place, puisque pour nous le numérique va avec la dimension humaine, l’accompagnement de nos usagers et de nos agents pour bien réussir cette transformation</w:t>
      </w:r>
    </w:p>
    <w:p w14:paraId="6C5C014C" w14:textId="77777777" w:rsidR="0092689B" w:rsidRDefault="0092689B" w:rsidP="0092689B">
      <w:pPr>
        <w:jc w:val="both"/>
      </w:pPr>
      <w:r>
        <w:t>Le plan de transformation ne peut pas se faire s’il n’y a pas un portage au plus haut niveau.</w:t>
      </w:r>
    </w:p>
    <w:p w14:paraId="51265752" w14:textId="1689A738" w:rsidR="0092689B" w:rsidRDefault="0092689B" w:rsidP="0092689B">
      <w:pPr>
        <w:jc w:val="both"/>
      </w:pPr>
      <w:r>
        <w:t>Il faut une gouvernance portée à la fois par les élus mais aussi par la Direction générale. La feuille de route numérique est le cadre global de tous les sujets numériques au département. Le comité de suivi de la feuille de route numérique est composé du Directeur Général, de la Secrétaire Générale, des Directeurs Généraux de Pôles et des Secrétaires Généraux de Pôles</w:t>
      </w:r>
    </w:p>
    <w:p w14:paraId="1CD977A5" w14:textId="3E2B7121" w:rsidR="0092689B" w:rsidRDefault="006E14E6" w:rsidP="0092689B">
      <w:pPr>
        <w:jc w:val="both"/>
      </w:pPr>
      <w:r>
        <w:t>Trois</w:t>
      </w:r>
      <w:r w:rsidR="0092689B">
        <w:t xml:space="preserve"> objectifs fixés :</w:t>
      </w:r>
    </w:p>
    <w:p w14:paraId="5DCFBDD8" w14:textId="77777777" w:rsidR="0092689B" w:rsidRDefault="0092689B" w:rsidP="006E14E6">
      <w:pPr>
        <w:pStyle w:val="Paragraphedeliste"/>
        <w:numPr>
          <w:ilvl w:val="0"/>
          <w:numId w:val="17"/>
        </w:numPr>
        <w:jc w:val="both"/>
      </w:pPr>
      <w:r>
        <w:t>Faciliter et simplifier l’accès aux droits pour les usagers,</w:t>
      </w:r>
    </w:p>
    <w:p w14:paraId="05B2FD8F" w14:textId="77777777" w:rsidR="0092689B" w:rsidRDefault="0092689B" w:rsidP="006E14E6">
      <w:pPr>
        <w:pStyle w:val="Paragraphedeliste"/>
        <w:numPr>
          <w:ilvl w:val="0"/>
          <w:numId w:val="17"/>
        </w:numPr>
        <w:jc w:val="both"/>
      </w:pPr>
      <w:r>
        <w:t>Optimiser le fonctionnement et les moyens de l’administration,</w:t>
      </w:r>
    </w:p>
    <w:p w14:paraId="7C5A2A6B" w14:textId="76307695" w:rsidR="00F244B7" w:rsidRDefault="0092689B" w:rsidP="006E14E6">
      <w:pPr>
        <w:pStyle w:val="Paragraphedeliste"/>
        <w:numPr>
          <w:ilvl w:val="0"/>
          <w:numId w:val="17"/>
        </w:numPr>
        <w:jc w:val="both"/>
      </w:pPr>
      <w:r>
        <w:t>Faciliter le travail des agents.</w:t>
      </w:r>
    </w:p>
    <w:p w14:paraId="4EBBDE45" w14:textId="7D2CD290" w:rsidR="0092689B" w:rsidRDefault="0092689B">
      <w:pPr>
        <w:spacing w:after="0" w:line="240" w:lineRule="auto"/>
      </w:pPr>
      <w:r>
        <w:br w:type="page"/>
      </w:r>
    </w:p>
    <w:p w14:paraId="4E273768" w14:textId="5CBF1904" w:rsidR="009B42EC" w:rsidRPr="009B42EC" w:rsidRDefault="009B42EC" w:rsidP="009B42EC">
      <w:pPr>
        <w:jc w:val="both"/>
        <w:rPr>
          <w:b/>
          <w:color w:val="002060"/>
          <w:sz w:val="28"/>
          <w:szCs w:val="28"/>
        </w:rPr>
      </w:pPr>
      <w:r w:rsidRPr="009B42EC">
        <w:rPr>
          <w:b/>
          <w:color w:val="002060"/>
          <w:sz w:val="28"/>
          <w:szCs w:val="28"/>
        </w:rPr>
        <w:lastRenderedPageBreak/>
        <w:t>La construction de la feuille de route : un projet de 15 mois</w:t>
      </w:r>
    </w:p>
    <w:p w14:paraId="2C34EEE0" w14:textId="568F2FBD" w:rsidR="009B42EC" w:rsidRPr="009B42EC" w:rsidRDefault="009B42EC" w:rsidP="009B42EC">
      <w:pPr>
        <w:jc w:val="both"/>
        <w:rPr>
          <w:b/>
        </w:rPr>
      </w:pPr>
      <w:r w:rsidRPr="009B42EC">
        <w:rPr>
          <w:b/>
        </w:rPr>
        <w:t>La méthode : co-construction et choix collectif</w:t>
      </w:r>
    </w:p>
    <w:p w14:paraId="05BCD3CE" w14:textId="77777777" w:rsidR="009B42EC" w:rsidRDefault="009B42EC" w:rsidP="009B42EC">
      <w:pPr>
        <w:jc w:val="both"/>
      </w:pPr>
      <w:r>
        <w:t>Choix d’un accompagnement par une AMOA – Assistance à Maîtrise d’Ouvrage</w:t>
      </w:r>
    </w:p>
    <w:p w14:paraId="381643CD" w14:textId="77777777" w:rsidR="009B42EC" w:rsidRDefault="009B42EC" w:rsidP="009B42EC">
      <w:pPr>
        <w:jc w:val="both"/>
      </w:pPr>
      <w:r>
        <w:t>Choix de travailler au niveau des directions métiers</w:t>
      </w:r>
    </w:p>
    <w:p w14:paraId="4933F1A1" w14:textId="77777777" w:rsidR="009B42EC" w:rsidRDefault="009B42EC" w:rsidP="009B42EC">
      <w:pPr>
        <w:jc w:val="both"/>
      </w:pPr>
      <w:r>
        <w:t>Identification avec chacune des 17 directions métiers des processus prioritaires susceptibles d’être améliorés / transformés par le numérique.</w:t>
      </w:r>
    </w:p>
    <w:p w14:paraId="68C98561" w14:textId="6B4F6C83" w:rsidR="009B42EC" w:rsidRDefault="009B42EC" w:rsidP="009B42EC">
      <w:pPr>
        <w:jc w:val="both"/>
      </w:pPr>
      <w:r>
        <w:t>L’idée est de favoriser une co-construction et de ne pas arriver avec une hotte remplie de projets pré-fléchés mais plutôt de travailler avec chacune des 17 directions métiers au sein de la collectivité. Au sein des directions, nous avons mené des entretiens pour identifier avec eux leurs processus métiers qu’ils leur semblaient les plus importants et susceptibles d’être améliorés grâce au levier du numérique.</w:t>
      </w:r>
    </w:p>
    <w:p w14:paraId="54052247" w14:textId="6102C5AA" w:rsidR="009B42EC" w:rsidRDefault="009B42EC" w:rsidP="009B42EC">
      <w:pPr>
        <w:jc w:val="both"/>
      </w:pPr>
      <w:r>
        <w:t>Cette construction a duré environ 15 mois. Une première phase de cadrage avec les élus qui nous ont fixé des objectifs clairs. Nous avons mené des entretiens d’½ journée dans toutes les directions. Plusieurs étapes :  modélisation des processus identifiés, les analyser et les qualifier (identifier le nombre d’usagers interne ou externe). Puis un travail de mise en commun avec les directions métiers pour vérifier si ce qui était élaboré était le reflet de la réalité. Les phases les plus longues sont les étapes 5 et 6 : mise en commun, appropriation, acculturation des directions mais aussi de l’ensemble de la direction générale au travers de séminaires pour ensemble prioriser les projets prioritaires et bâtir des scénarios ”</w:t>
      </w:r>
    </w:p>
    <w:p w14:paraId="6400DB4D" w14:textId="29AFFEBF" w:rsidR="009B42EC" w:rsidRDefault="009B42EC" w:rsidP="009B42EC">
      <w:pPr>
        <w:jc w:val="both"/>
      </w:pPr>
      <w:r>
        <w:rPr>
          <w:noProof/>
        </w:rPr>
        <w:drawing>
          <wp:inline distT="0" distB="0" distL="0" distR="0" wp14:anchorId="162EEAB2" wp14:editId="718ECF03">
            <wp:extent cx="5756910" cy="2258011"/>
            <wp:effectExtent l="0" t="0" r="0" b="9525"/>
            <wp:docPr id="13" name="Image 13" descr="mise en place feuille de route numérique collectivit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mise en place feuille de route numérique collectivité"/>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56910" cy="2258011"/>
                    </a:xfrm>
                    <a:prstGeom prst="rect">
                      <a:avLst/>
                    </a:prstGeom>
                    <a:noFill/>
                    <a:ln>
                      <a:noFill/>
                    </a:ln>
                  </pic:spPr>
                </pic:pic>
              </a:graphicData>
            </a:graphic>
          </wp:inline>
        </w:drawing>
      </w:r>
    </w:p>
    <w:p w14:paraId="0FEA0D31" w14:textId="77777777" w:rsidR="009B42EC" w:rsidRPr="009B42EC" w:rsidRDefault="009B42EC" w:rsidP="009B42EC">
      <w:pPr>
        <w:jc w:val="both"/>
        <w:rPr>
          <w:b/>
        </w:rPr>
      </w:pPr>
      <w:r w:rsidRPr="009B42EC">
        <w:rPr>
          <w:b/>
        </w:rPr>
        <w:t>Approche par processus : focus sur l’implication des directions</w:t>
      </w:r>
    </w:p>
    <w:p w14:paraId="66C95BB3" w14:textId="784FF4B6" w:rsidR="009B42EC" w:rsidRDefault="009B42EC" w:rsidP="009B42EC">
      <w:pPr>
        <w:jc w:val="both"/>
      </w:pPr>
      <w:r>
        <w:t xml:space="preserve">L’approche </w:t>
      </w:r>
      <w:r w:rsidR="005868EB">
        <w:t>consiste</w:t>
      </w:r>
      <w:r>
        <w:t xml:space="preserve"> à établir une photographie macro de l’enchaînement des grandes étapes et des acteurs pour atteindre l’objectif. L’idée est de travailler sur des chaines de valeurs transverses à l’organisation et de ne pas essayer de répondre à des besoins ponctuels en « silos » qui nous auraient entraîné dans les schémas de dettes techniques et compliqués en termes d’organisation</w:t>
      </w:r>
    </w:p>
    <w:p w14:paraId="59EDD0A8" w14:textId="295E1D03" w:rsidR="009B42EC" w:rsidRDefault="009B42EC" w:rsidP="009B42EC">
      <w:pPr>
        <w:jc w:val="both"/>
      </w:pPr>
      <w:r>
        <w:t>Les processus décrits, pondérés et analysés ont été classés, structurés en axes stratégiques qui préfiguraient les axes de la feuille de route numérique. Cette construction progressive a été ensuite partagée avec l’équipe de la Direction Générale au travers de 4 séminaires.</w:t>
      </w:r>
    </w:p>
    <w:p w14:paraId="136AB0CC" w14:textId="1F1949DC" w:rsidR="009B42EC" w:rsidRDefault="009B42EC" w:rsidP="009B42EC">
      <w:pPr>
        <w:jc w:val="both"/>
      </w:pPr>
      <w:r>
        <w:lastRenderedPageBreak/>
        <w:t>Chaque DG a consacré 4 demi-journées de la culture partagée autour des enjeux du numérique et de la transformation numérique et puis surtout ce qui remontait des constats faits dans leur équipe de direction.  Cela a permis d’identifier 60 projets à mener ou en cours.</w:t>
      </w:r>
    </w:p>
    <w:p w14:paraId="283349BA" w14:textId="0237EF8E" w:rsidR="009B42EC" w:rsidRDefault="009B42EC" w:rsidP="009B42EC">
      <w:pPr>
        <w:jc w:val="center"/>
      </w:pPr>
      <w:r>
        <w:rPr>
          <w:noProof/>
        </w:rPr>
        <w:drawing>
          <wp:inline distT="0" distB="0" distL="0" distR="0" wp14:anchorId="3F2FAC3D" wp14:editId="62F83671">
            <wp:extent cx="4200525" cy="2129586"/>
            <wp:effectExtent l="0" t="0" r="0" b="4445"/>
            <wp:docPr id="14" name="Image 14" descr="processus feuille de route du numerique collectivite cd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processus feuille de route du numerique collectivite cd3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206732" cy="2132733"/>
                    </a:xfrm>
                    <a:prstGeom prst="rect">
                      <a:avLst/>
                    </a:prstGeom>
                    <a:noFill/>
                    <a:ln>
                      <a:noFill/>
                    </a:ln>
                  </pic:spPr>
                </pic:pic>
              </a:graphicData>
            </a:graphic>
          </wp:inline>
        </w:drawing>
      </w:r>
    </w:p>
    <w:p w14:paraId="7F0D4DEF" w14:textId="5C6C9B4F" w:rsidR="009B42EC" w:rsidRPr="009B42EC" w:rsidRDefault="009B42EC" w:rsidP="009B42EC">
      <w:pPr>
        <w:jc w:val="both"/>
        <w:rPr>
          <w:b/>
        </w:rPr>
      </w:pPr>
      <w:r w:rsidRPr="009B42EC">
        <w:rPr>
          <w:b/>
        </w:rPr>
        <w:t>Les axes stratégiques de la feuille de route</w:t>
      </w:r>
    </w:p>
    <w:p w14:paraId="4CB56AFD" w14:textId="66D64A2B" w:rsidR="009B42EC" w:rsidRDefault="009B42EC" w:rsidP="009B42EC">
      <w:pPr>
        <w:jc w:val="both"/>
      </w:pPr>
    </w:p>
    <w:p w14:paraId="45E840CB" w14:textId="162C3827" w:rsidR="009B42EC" w:rsidRDefault="009B42EC" w:rsidP="009B42EC">
      <w:pPr>
        <w:jc w:val="center"/>
      </w:pPr>
      <w:r>
        <w:rPr>
          <w:noProof/>
        </w:rPr>
        <w:drawing>
          <wp:inline distT="0" distB="0" distL="0" distR="0" wp14:anchorId="40179DC0" wp14:editId="7002A02B">
            <wp:extent cx="4038600" cy="2560075"/>
            <wp:effectExtent l="0" t="0" r="0" b="0"/>
            <wp:docPr id="15" name="Image 15" descr="axe strategique feuille de route numerique cd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axe strategique feuille de route numerique cd3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047436" cy="2565676"/>
                    </a:xfrm>
                    <a:prstGeom prst="rect">
                      <a:avLst/>
                    </a:prstGeom>
                    <a:noFill/>
                    <a:ln>
                      <a:noFill/>
                    </a:ln>
                  </pic:spPr>
                </pic:pic>
              </a:graphicData>
            </a:graphic>
          </wp:inline>
        </w:drawing>
      </w:r>
    </w:p>
    <w:p w14:paraId="3DDBA7A0" w14:textId="0F746A78" w:rsidR="009B42EC" w:rsidRDefault="009B42EC" w:rsidP="009B42EC">
      <w:pPr>
        <w:jc w:val="both"/>
      </w:pPr>
      <w:r>
        <w:t>Il y a un axe stratégique important qui concerne les usagers. La feuille de route prévoit de mettre en place un portail usager et de proposer un portail unique pour toutes les télé-procédures et les démarches des usagers. Ensuite, nous avons fait le lien avec les applications métiers pour avoir une dématérialisation de bout en bout.</w:t>
      </w:r>
    </w:p>
    <w:p w14:paraId="44749217" w14:textId="00252D07" w:rsidR="009B42EC" w:rsidRDefault="009B42EC" w:rsidP="009B42EC">
      <w:pPr>
        <w:jc w:val="both"/>
      </w:pPr>
      <w:r>
        <w:t>Le 2ème axe stratégique concerne les agents et l’interne en mettant en place un portail agents qui soit un unique point d’entrée. Que ce soit pour les démarches internes, que ce soit pour le dossier de l’agent, pour les RH ou alors tous les volets intranet, communication, interne, et aussi le travail collaboratif avec les autres agents et services.</w:t>
      </w:r>
    </w:p>
    <w:p w14:paraId="47155FEF" w14:textId="77777777" w:rsidR="009B42EC" w:rsidRDefault="009B42EC" w:rsidP="009B42EC">
      <w:pPr>
        <w:jc w:val="both"/>
      </w:pPr>
      <w:r>
        <w:t xml:space="preserve">Il faut aussi travailler le processus en le revisitant et le moderniser. Nous avons fait un gros travail d’optimisation des processus, nous ne pouvions pas le dissocier entre le portail agent ou le portail usager. Nous avons un principe, c’est d’avoir une logique d’urbanisation, un socle technique qui nous permet de réutiliser, de mutualiser des briques. Elles servent justement à mettre en place toute cette numérisation au niveau du département. C’est un changement très important pour les services, parce </w:t>
      </w:r>
      <w:r>
        <w:lastRenderedPageBreak/>
        <w:t>que dans la réalité tous les services sont habitués à avoir des solutions spécifiques et considèrent que son problème est unique.</w:t>
      </w:r>
    </w:p>
    <w:p w14:paraId="2F47E9EB" w14:textId="77777777" w:rsidR="009B42EC" w:rsidRDefault="009B42EC" w:rsidP="009B42EC">
      <w:pPr>
        <w:jc w:val="both"/>
      </w:pPr>
      <w:r>
        <w:t>Au niveau de la donnée, nous avons eu aussi un travail de structuration, de définition de la politique de la donnée à effectuer.</w:t>
      </w:r>
    </w:p>
    <w:p w14:paraId="63537334" w14:textId="3FC44EC0" w:rsidR="009B42EC" w:rsidRDefault="009B42EC" w:rsidP="009B42EC">
      <w:pPr>
        <w:jc w:val="both"/>
      </w:pPr>
      <w:r>
        <w:t>Enfin, nous avons un axe essentiel qui tourne autour de la culture du numérique. Nous accompagnons les agents et les usagers sur ces nouvelles pratiques ”</w:t>
      </w:r>
    </w:p>
    <w:p w14:paraId="13778715" w14:textId="77777777" w:rsidR="009B42EC" w:rsidRPr="009B42EC" w:rsidRDefault="009B42EC" w:rsidP="009B42EC">
      <w:pPr>
        <w:jc w:val="both"/>
        <w:rPr>
          <w:b/>
        </w:rPr>
      </w:pPr>
      <w:r w:rsidRPr="009B42EC">
        <w:rPr>
          <w:b/>
        </w:rPr>
        <w:t>Calculs de coûts engendrés</w:t>
      </w:r>
    </w:p>
    <w:p w14:paraId="6B85E766" w14:textId="484FAF9E" w:rsidR="009B42EC" w:rsidRDefault="009B42EC" w:rsidP="009B42EC">
      <w:pPr>
        <w:jc w:val="both"/>
      </w:pPr>
      <w:r>
        <w:t xml:space="preserve"> Pour calculer les coûts engendrés, nous avons utilisé une méthodologie spécifique pour évaluer les charges nécessaires afin de réaliser les ambitions de la feuille de route numérique.</w:t>
      </w:r>
      <w:r w:rsidR="004C408B">
        <w:t xml:space="preserve"> Ce travail d’</w:t>
      </w:r>
      <w:proofErr w:type="spellStart"/>
      <w:r w:rsidR="004C408B">
        <w:t>anaylse</w:t>
      </w:r>
      <w:proofErr w:type="spellEnd"/>
      <w:r w:rsidR="004C408B">
        <w:t xml:space="preserve"> de la valeur des projets se poursuit actuellement et s’est amélioré considérablement.</w:t>
      </w:r>
    </w:p>
    <w:p w14:paraId="616450CA" w14:textId="4B30BE06" w:rsidR="009B42EC" w:rsidRDefault="009B42EC" w:rsidP="009B42EC">
      <w:pPr>
        <w:jc w:val="both"/>
      </w:pPr>
      <w:r>
        <w:t>Nous avons estimé que nous avions besoin d’autant de temps sur la partie maîtrise d’ouvrage que sur la partie maîtrise d’œuvre pour pouvoir réaliser sereinement la feuille de route numérique</w:t>
      </w:r>
      <w:r w:rsidR="004C408B">
        <w:t>. En effet, l’accompagnement méthodologique des directions est un facteur important de réussite dans les nouveaux modes de faire (MVP, agilité) et aussi pour accompagner les usagers sur les outils déployés</w:t>
      </w:r>
    </w:p>
    <w:p w14:paraId="195A164B" w14:textId="27F6BD2E" w:rsidR="009B42EC" w:rsidRDefault="009B42EC" w:rsidP="009B42EC">
      <w:pPr>
        <w:jc w:val="both"/>
      </w:pPr>
      <w:r>
        <w:t>Un effort important acté par les élus de la collectivité en janvier 2020 :</w:t>
      </w:r>
    </w:p>
    <w:p w14:paraId="3015F46B" w14:textId="77777777" w:rsidR="009B42EC" w:rsidRDefault="009B42EC" w:rsidP="009B42EC">
      <w:pPr>
        <w:jc w:val="both"/>
      </w:pPr>
      <w:r>
        <w:t>Choix d’un Scénario ambitieux parmi 5 envisagés</w:t>
      </w:r>
    </w:p>
    <w:p w14:paraId="554E770D" w14:textId="77777777" w:rsidR="009B42EC" w:rsidRDefault="009B42EC" w:rsidP="009B42EC">
      <w:pPr>
        <w:jc w:val="both"/>
      </w:pPr>
      <w:r>
        <w:t>Acté par les élus pour couvrir d’ici trois ans 77 % des projets de transformation envisagés.</w:t>
      </w:r>
    </w:p>
    <w:p w14:paraId="3E3A00D2" w14:textId="77777777" w:rsidR="009B42EC" w:rsidRDefault="009B42EC" w:rsidP="004C408B">
      <w:pPr>
        <w:pStyle w:val="Paragraphedeliste"/>
        <w:numPr>
          <w:ilvl w:val="0"/>
          <w:numId w:val="2"/>
        </w:numPr>
        <w:jc w:val="both"/>
      </w:pPr>
      <w:r>
        <w:t>15 M€ en investissement sur trois ans pour externaliser de façon importante l’assistance à maîtrise d’ouvrage et l’assistance à maîtrise d’œuvre sur les projets à mener.</w:t>
      </w:r>
    </w:p>
    <w:p w14:paraId="523E3C9F" w14:textId="77777777" w:rsidR="009B42EC" w:rsidRDefault="009B42EC" w:rsidP="004C408B">
      <w:pPr>
        <w:pStyle w:val="Paragraphedeliste"/>
        <w:numPr>
          <w:ilvl w:val="0"/>
          <w:numId w:val="2"/>
        </w:numPr>
        <w:jc w:val="both"/>
      </w:pPr>
      <w:r>
        <w:t>3 nouveaux ETP sur trois ans pour coordonner les ressources en AMOE et AMOA</w:t>
      </w:r>
    </w:p>
    <w:p w14:paraId="3613AF2A" w14:textId="493E6616" w:rsidR="009B42EC" w:rsidRDefault="009B42EC" w:rsidP="004C408B">
      <w:pPr>
        <w:jc w:val="both"/>
      </w:pPr>
      <w:r>
        <w:t xml:space="preserve"> </w:t>
      </w:r>
    </w:p>
    <w:p w14:paraId="3B96CF15" w14:textId="690DE8B3" w:rsidR="00F244B7" w:rsidRDefault="009B42EC" w:rsidP="009B42EC">
      <w:pPr>
        <w:jc w:val="both"/>
      </w:pPr>
      <w:r>
        <w:t>Avec la crise du coronavirus, nous avons dû réactualiser notre planning pour avoir recours plus rapidement et massivement au numérique</w:t>
      </w:r>
      <w:r w:rsidR="004C408B">
        <w:t>.</w:t>
      </w:r>
    </w:p>
    <w:p w14:paraId="13801CAD" w14:textId="525A49D1" w:rsidR="004C408B" w:rsidRPr="004C408B" w:rsidRDefault="004C408B" w:rsidP="004C408B">
      <w:pPr>
        <w:jc w:val="both"/>
        <w:rPr>
          <w:b/>
        </w:rPr>
      </w:pPr>
      <w:r>
        <w:rPr>
          <w:b/>
          <w:color w:val="002060"/>
          <w:sz w:val="28"/>
          <w:szCs w:val="28"/>
        </w:rPr>
        <w:t>La mise en œuvre : passer de la feuille de route aux projets numériques</w:t>
      </w:r>
    </w:p>
    <w:p w14:paraId="625899B4" w14:textId="4AFA8B1E" w:rsidR="004C408B" w:rsidRDefault="004C408B" w:rsidP="004C408B">
      <w:pPr>
        <w:jc w:val="both"/>
      </w:pPr>
      <w:r>
        <w:t>La feuille de route est un cadre qui permet de passer de l’ambition à la fourniture de nouveaux services numériques. Le département s’est fixé des règles à respecter pour la mise en œuvre des projets.</w:t>
      </w:r>
    </w:p>
    <w:p w14:paraId="7C0D7E8E" w14:textId="2B128C8B" w:rsidR="004C408B" w:rsidRDefault="004C408B" w:rsidP="004C408B">
      <w:pPr>
        <w:jc w:val="both"/>
      </w:pPr>
      <w:r>
        <w:t xml:space="preserve">Les principes forts de mise en </w:t>
      </w:r>
      <w:r w:rsidR="006F0E5C">
        <w:t>œuvre</w:t>
      </w:r>
      <w:r>
        <w:t xml:space="preserve"> :</w:t>
      </w:r>
    </w:p>
    <w:p w14:paraId="6B4B359D" w14:textId="77777777" w:rsidR="004C408B" w:rsidRDefault="004C408B" w:rsidP="004C408B">
      <w:pPr>
        <w:pStyle w:val="Paragraphedeliste"/>
        <w:numPr>
          <w:ilvl w:val="0"/>
          <w:numId w:val="3"/>
        </w:numPr>
        <w:jc w:val="both"/>
      </w:pPr>
      <w:proofErr w:type="gramStart"/>
      <w:r>
        <w:t>approche</w:t>
      </w:r>
      <w:proofErr w:type="gramEnd"/>
      <w:r>
        <w:t xml:space="preserve"> UX design : mettre l’utilisateur (usager, citoyen et agent) au cœur de la conception des services numériques.</w:t>
      </w:r>
    </w:p>
    <w:p w14:paraId="3F54B92D" w14:textId="77777777" w:rsidR="004C408B" w:rsidRDefault="004C408B" w:rsidP="004C408B">
      <w:pPr>
        <w:pStyle w:val="Paragraphedeliste"/>
        <w:numPr>
          <w:ilvl w:val="0"/>
          <w:numId w:val="3"/>
        </w:numPr>
        <w:jc w:val="both"/>
      </w:pPr>
      <w:proofErr w:type="gramStart"/>
      <w:r>
        <w:t>passer</w:t>
      </w:r>
      <w:proofErr w:type="gramEnd"/>
      <w:r>
        <w:t xml:space="preserve"> d’une logique d’outil individuel pour adresser un besoin à une approche plateforme de service numérique</w:t>
      </w:r>
    </w:p>
    <w:p w14:paraId="3050D7FA" w14:textId="77777777" w:rsidR="004C408B" w:rsidRDefault="004C408B" w:rsidP="004C408B">
      <w:pPr>
        <w:pStyle w:val="Paragraphedeliste"/>
        <w:numPr>
          <w:ilvl w:val="0"/>
          <w:numId w:val="3"/>
        </w:numPr>
        <w:jc w:val="both"/>
      </w:pPr>
      <w:proofErr w:type="gramStart"/>
      <w:r>
        <w:t>gouvernance</w:t>
      </w:r>
      <w:proofErr w:type="gramEnd"/>
      <w:r>
        <w:t xml:space="preserve"> globale de la feuille de route au plus haut niveau de responsabilité de la collectivité</w:t>
      </w:r>
    </w:p>
    <w:p w14:paraId="7B2DA7D0" w14:textId="08B7D977" w:rsidR="004C408B" w:rsidRDefault="006F0E5C" w:rsidP="004C408B">
      <w:pPr>
        <w:jc w:val="both"/>
      </w:pPr>
      <w:r>
        <w:t>Mon rôle a consisté à impulser des changements profonds dans les modes de faire et notamment sur la mise en place de :</w:t>
      </w:r>
    </w:p>
    <w:p w14:paraId="27C58040" w14:textId="77777777" w:rsidR="006F0E5C" w:rsidRDefault="006F0E5C" w:rsidP="004C408B">
      <w:pPr>
        <w:pStyle w:val="Paragraphedeliste"/>
        <w:numPr>
          <w:ilvl w:val="0"/>
          <w:numId w:val="4"/>
        </w:numPr>
        <w:jc w:val="both"/>
      </w:pPr>
      <w:proofErr w:type="gramStart"/>
      <w:r>
        <w:t>nouveaux</w:t>
      </w:r>
      <w:proofErr w:type="gramEnd"/>
      <w:r>
        <w:t xml:space="preserve"> </w:t>
      </w:r>
      <w:r w:rsidR="004C408B">
        <w:t>supports juridiques (marchés de transition, appel</w:t>
      </w:r>
      <w:r>
        <w:t>s</w:t>
      </w:r>
      <w:r w:rsidR="004C408B">
        <w:t xml:space="preserve"> d’offres</w:t>
      </w:r>
      <w:r>
        <w:t xml:space="preserve"> AMOE et AMOA</w:t>
      </w:r>
      <w:r w:rsidR="004C408B">
        <w:t>)</w:t>
      </w:r>
    </w:p>
    <w:p w14:paraId="04B03E76" w14:textId="77777777" w:rsidR="006F0E5C" w:rsidRDefault="006F0E5C" w:rsidP="006E14E6">
      <w:pPr>
        <w:pStyle w:val="Paragraphedeliste"/>
        <w:numPr>
          <w:ilvl w:val="0"/>
          <w:numId w:val="4"/>
        </w:numPr>
        <w:jc w:val="both"/>
      </w:pPr>
      <w:proofErr w:type="gramStart"/>
      <w:r>
        <w:t>o</w:t>
      </w:r>
      <w:r w:rsidR="004C408B">
        <w:t>rganisation</w:t>
      </w:r>
      <w:proofErr w:type="gramEnd"/>
      <w:r w:rsidR="004C408B">
        <w:t xml:space="preserve"> en mode projet</w:t>
      </w:r>
      <w:r>
        <w:t xml:space="preserve"> agile</w:t>
      </w:r>
      <w:r w:rsidR="004C408B">
        <w:t xml:space="preserve"> (avec constitution d’un bureau des projets) et un outil de gestion des portefeuilles projets interfacé avec les outils de suivi budgétaire</w:t>
      </w:r>
    </w:p>
    <w:p w14:paraId="0B8A5941" w14:textId="77777777" w:rsidR="006E14E6" w:rsidRDefault="006F0E5C" w:rsidP="006E14E6">
      <w:pPr>
        <w:pStyle w:val="Paragraphedeliste"/>
        <w:numPr>
          <w:ilvl w:val="0"/>
          <w:numId w:val="4"/>
        </w:numPr>
        <w:jc w:val="both"/>
      </w:pPr>
      <w:proofErr w:type="gramStart"/>
      <w:r>
        <w:lastRenderedPageBreak/>
        <w:t>orientation</w:t>
      </w:r>
      <w:proofErr w:type="gramEnd"/>
      <w:r>
        <w:t xml:space="preserve"> forte sur l’approche</w:t>
      </w:r>
      <w:r w:rsidR="004C408B">
        <w:t xml:space="preserve"> </w:t>
      </w:r>
      <w:r>
        <w:t>en « </w:t>
      </w:r>
      <w:r w:rsidR="004C408B">
        <w:t>Produit Minimum Viable »</w:t>
      </w:r>
      <w:r>
        <w:t xml:space="preserve"> : produire rapidement quelque chose qui répond aux besoins critiques des utilisateurs par de petites itérations et l’utilisation de plates-formes </w:t>
      </w:r>
      <w:proofErr w:type="spellStart"/>
      <w:r>
        <w:t>low</w:t>
      </w:r>
      <w:proofErr w:type="spellEnd"/>
      <w:r>
        <w:t>-code.</w:t>
      </w:r>
    </w:p>
    <w:p w14:paraId="51A8B186" w14:textId="68004BDC" w:rsidR="006E14E6" w:rsidRDefault="006E14E6" w:rsidP="006E14E6">
      <w:pPr>
        <w:jc w:val="both"/>
      </w:pPr>
      <w:r>
        <w:t>Nous utilisons des méthodologies de types « Scrum » qui nous permettent d’itérer sur une réalisation rapide. La maîtrise d’ouvrage peut très vite concrétiser des écrans, des fonctionnalités pour pouvoir démarrer, tester en direct et valider le fonctionnel. Avec une équipe pluridisciplinaire transverse réunit en permanence sur des sprints de 1 à 4 semaines pour produire des fonctionnalités délivrables rapidement »</w:t>
      </w:r>
    </w:p>
    <w:p w14:paraId="62675A46" w14:textId="287089FF" w:rsidR="006E14E6" w:rsidRDefault="006E14E6" w:rsidP="006E14E6">
      <w:pPr>
        <w:jc w:val="both"/>
      </w:pPr>
      <w:r>
        <w:t xml:space="preserve">Avec la stratégie plateforme et </w:t>
      </w:r>
      <w:proofErr w:type="spellStart"/>
      <w:r>
        <w:t>low</w:t>
      </w:r>
      <w:proofErr w:type="spellEnd"/>
      <w:r>
        <w:t>-code, l’idée est de ne pas répondre à des besoins spécifiques par des applications spécifiques mais plutôt d’avoir une maîtrise transverse des besoins et de leur instrumentation via des grandes plateformes. Cela permet de faire des développements rapides et de concentrer toutes les fonctionnalités techniques en un seul back office, plus facilement administrable et maintenable.</w:t>
      </w:r>
    </w:p>
    <w:p w14:paraId="7A62B260" w14:textId="741EEE13" w:rsidR="006E14E6" w:rsidRPr="006E14E6" w:rsidRDefault="006E14E6" w:rsidP="006E14E6">
      <w:pPr>
        <w:jc w:val="both"/>
        <w:rPr>
          <w:b/>
          <w:color w:val="002060"/>
          <w:sz w:val="28"/>
          <w:szCs w:val="28"/>
        </w:rPr>
      </w:pPr>
      <w:r w:rsidRPr="006E14E6">
        <w:rPr>
          <w:b/>
          <w:color w:val="002060"/>
          <w:sz w:val="28"/>
          <w:szCs w:val="28"/>
        </w:rPr>
        <w:t>Etat du programme et perspectives sur 2022</w:t>
      </w:r>
    </w:p>
    <w:p w14:paraId="0A841AF5" w14:textId="77777777" w:rsidR="006E14E6" w:rsidRDefault="006E14E6" w:rsidP="006E14E6">
      <w:pPr>
        <w:jc w:val="both"/>
      </w:pPr>
      <w:r>
        <w:t xml:space="preserve">De nombreux projets structurants vont être livrés fin 2021 : nouveau portail, gestion des </w:t>
      </w:r>
      <w:proofErr w:type="spellStart"/>
      <w:r>
        <w:t>délibéraiton</w:t>
      </w:r>
      <w:proofErr w:type="spellEnd"/>
      <w:r>
        <w:t xml:space="preserve">, gestion des identités, portail open-date, plate-forme </w:t>
      </w:r>
      <w:proofErr w:type="spellStart"/>
      <w:r>
        <w:t>low</w:t>
      </w:r>
      <w:proofErr w:type="spellEnd"/>
      <w:r>
        <w:t xml:space="preserve">-code et </w:t>
      </w:r>
      <w:proofErr w:type="spellStart"/>
      <w:r>
        <w:t>dématérialisaiton</w:t>
      </w:r>
      <w:proofErr w:type="spellEnd"/>
      <w:r>
        <w:t xml:space="preserve"> des </w:t>
      </w:r>
      <w:proofErr w:type="spellStart"/>
      <w:r>
        <w:t>solllicitations</w:t>
      </w:r>
      <w:proofErr w:type="spellEnd"/>
      <w:r>
        <w:t xml:space="preserve"> RH, nouveau réseau Wi-Fi, déploiement d’une nouvelle suite collaborative et bureautique, portail décisionnel, nouveau SI enfance-famille, gestion du patrimoine…</w:t>
      </w:r>
    </w:p>
    <w:p w14:paraId="54A6A722" w14:textId="6BB65ED4" w:rsidR="006E14E6" w:rsidRPr="006E14E6" w:rsidRDefault="006E14E6" w:rsidP="006E14E6">
      <w:pPr>
        <w:jc w:val="both"/>
      </w:pPr>
      <w:r>
        <w:rPr>
          <w:rStyle w:val="normaltextrun"/>
          <w:rFonts w:ascii="Calibri" w:hAnsi="Calibri" w:cs="Calibri"/>
        </w:rPr>
        <w:t>Le programme se poursuivra en 2022 en mettant l’accent sur les dimensions suivantes :</w:t>
      </w:r>
      <w:r>
        <w:rPr>
          <w:rStyle w:val="eop"/>
          <w:rFonts w:ascii="Calibri" w:hAnsi="Calibri" w:cs="Calibri"/>
        </w:rPr>
        <w:t> </w:t>
      </w:r>
    </w:p>
    <w:p w14:paraId="1866A92F" w14:textId="77777777" w:rsidR="006E14E6" w:rsidRDefault="006E14E6" w:rsidP="006E14E6">
      <w:pPr>
        <w:pStyle w:val="paragraph"/>
        <w:numPr>
          <w:ilvl w:val="0"/>
          <w:numId w:val="5"/>
        </w:numPr>
        <w:spacing w:before="0" w:beforeAutospacing="0" w:after="0" w:afterAutospacing="0"/>
        <w:ind w:left="360" w:firstLine="0"/>
        <w:jc w:val="both"/>
        <w:textAlignment w:val="baseline"/>
        <w:rPr>
          <w:rFonts w:ascii="Calibri" w:hAnsi="Calibri" w:cs="Calibri"/>
          <w:sz w:val="22"/>
          <w:szCs w:val="22"/>
        </w:rPr>
      </w:pPr>
      <w:r>
        <w:rPr>
          <w:rStyle w:val="normaltextrun"/>
          <w:rFonts w:ascii="Calibri" w:hAnsi="Calibri" w:cs="Calibri"/>
          <w:b/>
          <w:bCs/>
          <w:sz w:val="22"/>
          <w:szCs w:val="22"/>
        </w:rPr>
        <w:t>La modernisation des outils métier</w:t>
      </w:r>
      <w:r>
        <w:rPr>
          <w:rStyle w:val="normaltextrun"/>
          <w:rFonts w:ascii="Calibri" w:hAnsi="Calibri" w:cs="Calibri"/>
          <w:sz w:val="22"/>
          <w:szCs w:val="22"/>
        </w:rPr>
        <w:t>s : parmi les principaux sujets, il y a la modernisation du Système d’Informations Enfance-Famille, le développement de l’offre de services en ligne via </w:t>
      </w:r>
      <w:proofErr w:type="spellStart"/>
      <w:r>
        <w:rPr>
          <w:rStyle w:val="normaltextrun"/>
          <w:rFonts w:ascii="Calibri" w:hAnsi="Calibri" w:cs="Calibri"/>
          <w:sz w:val="22"/>
          <w:szCs w:val="22"/>
        </w:rPr>
        <w:t>Illisa</w:t>
      </w:r>
      <w:proofErr w:type="spellEnd"/>
      <w:r>
        <w:rPr>
          <w:rStyle w:val="normaltextrun"/>
          <w:rFonts w:ascii="Calibri" w:hAnsi="Calibri" w:cs="Calibri"/>
          <w:sz w:val="22"/>
          <w:szCs w:val="22"/>
        </w:rPr>
        <w:t>, la mise en ligne de la plateforme open data Départemental Data35, la plateforme décisionnelle </w:t>
      </w:r>
      <w:proofErr w:type="spellStart"/>
      <w:r>
        <w:rPr>
          <w:rStyle w:val="normaltextrun"/>
          <w:rFonts w:ascii="Calibri" w:hAnsi="Calibri" w:cs="Calibri"/>
          <w:sz w:val="22"/>
          <w:szCs w:val="22"/>
        </w:rPr>
        <w:t>Dig</w:t>
      </w:r>
      <w:proofErr w:type="spellEnd"/>
      <w:r>
        <w:rPr>
          <w:rStyle w:val="normaltextrun"/>
          <w:rFonts w:ascii="Calibri" w:hAnsi="Calibri" w:cs="Calibri"/>
          <w:sz w:val="22"/>
          <w:szCs w:val="22"/>
        </w:rPr>
        <w:t>-Dash permettant l’édition de tableaux de bord, le lancement opérationnel du projet « dynamiques professionnelles », le lancement de la modernisation du SI bâtiments et la 1ère version du portail agents. Ce dernier vise à offrir aux agents un environnement numérique modernisé : un nouvel intranet, des outils collaboratifs et des téléprocédures internes.  En 2022, verront également le jour les premières téléprocédures internes en matière de ressources humaines. L’enjeu est de supprimer les tâches chronophages dans le cadre des sollicitations internes.</w:t>
      </w:r>
      <w:r>
        <w:rPr>
          <w:rStyle w:val="eop"/>
          <w:rFonts w:ascii="Calibri" w:hAnsi="Calibri" w:cs="Calibri"/>
          <w:sz w:val="22"/>
          <w:szCs w:val="22"/>
        </w:rPr>
        <w:t> </w:t>
      </w:r>
    </w:p>
    <w:p w14:paraId="35751DC8" w14:textId="77777777" w:rsidR="006E14E6" w:rsidRDefault="006E14E6" w:rsidP="006E14E6">
      <w:pPr>
        <w:pStyle w:val="paragraph"/>
        <w:numPr>
          <w:ilvl w:val="0"/>
          <w:numId w:val="5"/>
        </w:numPr>
        <w:spacing w:before="0" w:beforeAutospacing="0" w:after="0" w:afterAutospacing="0"/>
        <w:ind w:left="360" w:firstLine="0"/>
        <w:jc w:val="both"/>
        <w:textAlignment w:val="baseline"/>
        <w:rPr>
          <w:sz w:val="22"/>
          <w:szCs w:val="22"/>
        </w:rPr>
      </w:pPr>
      <w:r>
        <w:rPr>
          <w:rStyle w:val="normaltextrun"/>
          <w:rFonts w:ascii="Calibri" w:hAnsi="Calibri" w:cs="Calibri"/>
          <w:b/>
          <w:bCs/>
          <w:sz w:val="22"/>
          <w:szCs w:val="22"/>
        </w:rPr>
        <w:t>Le numérique éducatif : </w:t>
      </w:r>
      <w:r>
        <w:rPr>
          <w:rStyle w:val="normaltextrun"/>
          <w:rFonts w:ascii="Calibri" w:hAnsi="Calibri" w:cs="Calibri"/>
          <w:sz w:val="22"/>
          <w:szCs w:val="22"/>
        </w:rPr>
        <w:t>l’année 2021 a été marquée par la fin du déploiement opérationnel du Très Haut Débit dans tous les collèges publics, la migration du modèle de maintenance sur 21 collèges publics et par la modernisation des équipements de l’ensemble des collèges non encore migrés (le parc renouvelé représente environ 8000 équipements et 700 vidéoprojecteurs). L’offre de service vise à offrir des équipements adaptés aux méthodes pédagogiques actuelles, un centre de services mutualisés, des outils collaboratifs de partage et de stockage en ligne, des connexions sans-fil, des équipements informatiques mobiles. En 2022, l’objectif est de poursuivre ce déploiement en migrant 13 nouveaux collèges tout en continuant la modernisation du câblage de l’ensemble des établissements.  </w:t>
      </w:r>
      <w:r>
        <w:rPr>
          <w:rStyle w:val="eop"/>
          <w:rFonts w:ascii="Calibri" w:hAnsi="Calibri" w:cs="Calibri"/>
          <w:sz w:val="22"/>
          <w:szCs w:val="22"/>
        </w:rPr>
        <w:t> </w:t>
      </w:r>
    </w:p>
    <w:p w14:paraId="690453DA" w14:textId="77777777" w:rsidR="006E14E6" w:rsidRDefault="006E14E6" w:rsidP="006E14E6">
      <w:pPr>
        <w:pStyle w:val="paragraph"/>
        <w:numPr>
          <w:ilvl w:val="0"/>
          <w:numId w:val="5"/>
        </w:numPr>
        <w:spacing w:before="0" w:beforeAutospacing="0" w:after="0" w:afterAutospacing="0"/>
        <w:ind w:left="360" w:firstLine="0"/>
        <w:jc w:val="both"/>
        <w:textAlignment w:val="baseline"/>
        <w:rPr>
          <w:rFonts w:ascii="Calibri" w:hAnsi="Calibri" w:cs="Calibri"/>
          <w:sz w:val="22"/>
          <w:szCs w:val="22"/>
        </w:rPr>
      </w:pPr>
      <w:r>
        <w:rPr>
          <w:rStyle w:val="normaltextrun"/>
          <w:rFonts w:ascii="Calibri" w:hAnsi="Calibri" w:cs="Calibri"/>
          <w:b/>
          <w:bCs/>
          <w:sz w:val="22"/>
          <w:szCs w:val="22"/>
        </w:rPr>
        <w:t>L’inclusion numérique :</w:t>
      </w:r>
      <w:r>
        <w:rPr>
          <w:rStyle w:val="normaltextrun"/>
          <w:rFonts w:ascii="Calibri" w:hAnsi="Calibri" w:cs="Calibri"/>
          <w:sz w:val="22"/>
          <w:szCs w:val="22"/>
        </w:rPr>
        <w:t> sur ce volet, l’objectif en 2022 est de poursuivre l’engagement du Département pour lutter contre la fracture numérique et faciliter l’accès aux droits. En 2022, il s’agit de développer l’offre d’outils déjà en place. Par exemple la cartographie des lieux numériques sur le territoire ou l’annuaire social en ligne. Une nouvelle version de l’annuaire social en ligne est prévue pour fin 2022 et permettra de répondre plus efficacement aux besoins des services en charge de l’accueil social. Un financement du fonds européen de développement régional (FEDER) et du plan de relance permettront de faciliter l’évolution de ces outils. </w:t>
      </w:r>
      <w:r>
        <w:rPr>
          <w:rStyle w:val="eop"/>
          <w:rFonts w:ascii="Calibri" w:hAnsi="Calibri" w:cs="Calibri"/>
          <w:sz w:val="22"/>
          <w:szCs w:val="22"/>
        </w:rPr>
        <w:t> </w:t>
      </w:r>
    </w:p>
    <w:p w14:paraId="6611B5FF" w14:textId="77777777" w:rsidR="006E14E6" w:rsidRDefault="006E14E6" w:rsidP="006E14E6">
      <w:pPr>
        <w:pStyle w:val="paragraph"/>
        <w:numPr>
          <w:ilvl w:val="0"/>
          <w:numId w:val="5"/>
        </w:numPr>
        <w:spacing w:before="0" w:beforeAutospacing="0" w:after="0" w:afterAutospacing="0"/>
        <w:ind w:left="360" w:firstLine="0"/>
        <w:jc w:val="both"/>
        <w:textAlignment w:val="baseline"/>
        <w:rPr>
          <w:rFonts w:ascii="Calibri" w:hAnsi="Calibri" w:cs="Calibri"/>
          <w:sz w:val="22"/>
          <w:szCs w:val="22"/>
        </w:rPr>
      </w:pPr>
      <w:r>
        <w:rPr>
          <w:rStyle w:val="normaltextrun"/>
          <w:rFonts w:ascii="Calibri" w:hAnsi="Calibri" w:cs="Calibri"/>
          <w:b/>
          <w:bCs/>
          <w:sz w:val="22"/>
          <w:szCs w:val="22"/>
        </w:rPr>
        <w:lastRenderedPageBreak/>
        <w:t>Les équipements individuels : </w:t>
      </w:r>
      <w:r>
        <w:rPr>
          <w:rStyle w:val="normaltextrun"/>
          <w:rFonts w:ascii="Calibri" w:hAnsi="Calibri" w:cs="Calibri"/>
          <w:sz w:val="22"/>
          <w:szCs w:val="22"/>
        </w:rPr>
        <w:t>un effort de modernisation des équipements a été réalisé en 2021 avec une transformation du parc de postes fixes en ordinateurs portables (environ 80 % du parc) pour permettre aux agents de travailler en mobilité (dont le télétravail). Une modernisation des équipements des assistants familiaux a également été effectuée en 2021. En 2022, la modernisation des équipements se poursuivra en visant les agents non équipés (principalement les agents des collèges, les agents des centres d’exploitation routière).  </w:t>
      </w:r>
      <w:r>
        <w:rPr>
          <w:rStyle w:val="eop"/>
          <w:rFonts w:ascii="Calibri" w:hAnsi="Calibri" w:cs="Calibri"/>
          <w:sz w:val="22"/>
          <w:szCs w:val="22"/>
        </w:rPr>
        <w:t> </w:t>
      </w:r>
    </w:p>
    <w:p w14:paraId="507FF5BE" w14:textId="73C1A3E7" w:rsidR="006E14E6" w:rsidRDefault="006E14E6" w:rsidP="006E14E6">
      <w:pPr>
        <w:pStyle w:val="paragraph"/>
        <w:numPr>
          <w:ilvl w:val="0"/>
          <w:numId w:val="6"/>
        </w:numPr>
        <w:spacing w:before="0" w:beforeAutospacing="0" w:after="0" w:afterAutospacing="0"/>
        <w:ind w:left="360" w:firstLine="0"/>
        <w:jc w:val="both"/>
        <w:textAlignment w:val="baseline"/>
        <w:rPr>
          <w:rFonts w:ascii="Calibri" w:hAnsi="Calibri" w:cs="Calibri"/>
          <w:sz w:val="22"/>
          <w:szCs w:val="22"/>
        </w:rPr>
      </w:pPr>
      <w:r>
        <w:rPr>
          <w:rStyle w:val="normaltextrun"/>
          <w:rFonts w:ascii="Calibri" w:hAnsi="Calibri" w:cs="Calibri"/>
          <w:b/>
          <w:bCs/>
          <w:sz w:val="22"/>
          <w:szCs w:val="22"/>
        </w:rPr>
        <w:t>La bureautique et les outils collaboratifs </w:t>
      </w:r>
      <w:r>
        <w:rPr>
          <w:rStyle w:val="normaltextrun"/>
          <w:rFonts w:ascii="Calibri" w:hAnsi="Calibri" w:cs="Calibri"/>
          <w:sz w:val="22"/>
          <w:szCs w:val="22"/>
        </w:rPr>
        <w:t>: pour améliorer la capacité à travailler en transversalité et développer l’efficience en interne, le Département s’est doté d’outils collaboratifs </w:t>
      </w:r>
      <w:r w:rsidR="005F40FF">
        <w:rPr>
          <w:rStyle w:val="normaltextrun"/>
          <w:rFonts w:ascii="Calibri" w:hAnsi="Calibri" w:cs="Calibri"/>
          <w:sz w:val="22"/>
          <w:szCs w:val="22"/>
        </w:rPr>
        <w:t>et bureautique de nouvelle génération</w:t>
      </w:r>
      <w:r>
        <w:rPr>
          <w:rStyle w:val="normaltextrun"/>
          <w:rFonts w:ascii="Calibri" w:hAnsi="Calibri" w:cs="Calibri"/>
          <w:sz w:val="22"/>
          <w:szCs w:val="22"/>
        </w:rPr>
        <w:t>. Un dispositif d’accompagnement à l’utilisation de ces outils est proposé. L’objectif de cet accompagnement est l’ancrage progressif chez les agents et dans les équipes de nouvelles façons de travailler et de fonctionner au quotidien.  Par ailleurs, la suite bureautique sera également mise à jour.</w:t>
      </w:r>
      <w:r>
        <w:rPr>
          <w:rStyle w:val="eop"/>
          <w:rFonts w:ascii="Calibri" w:hAnsi="Calibri" w:cs="Calibri"/>
          <w:sz w:val="22"/>
          <w:szCs w:val="22"/>
        </w:rPr>
        <w:t> </w:t>
      </w:r>
    </w:p>
    <w:p w14:paraId="58034866" w14:textId="77777777" w:rsidR="006E14E6" w:rsidRDefault="006E14E6" w:rsidP="006E14E6">
      <w:pPr>
        <w:pStyle w:val="paragraph"/>
        <w:numPr>
          <w:ilvl w:val="0"/>
          <w:numId w:val="6"/>
        </w:numPr>
        <w:spacing w:before="0" w:beforeAutospacing="0" w:after="0" w:afterAutospacing="0"/>
        <w:ind w:left="360" w:firstLine="0"/>
        <w:jc w:val="both"/>
        <w:textAlignment w:val="baseline"/>
        <w:rPr>
          <w:sz w:val="22"/>
          <w:szCs w:val="22"/>
        </w:rPr>
      </w:pPr>
      <w:r>
        <w:rPr>
          <w:rStyle w:val="normaltextrun"/>
          <w:rFonts w:ascii="Calibri" w:hAnsi="Calibri" w:cs="Calibri"/>
          <w:b/>
          <w:bCs/>
          <w:sz w:val="22"/>
          <w:szCs w:val="22"/>
        </w:rPr>
        <w:t>La cybersécurité : </w:t>
      </w:r>
      <w:r>
        <w:rPr>
          <w:rStyle w:val="normaltextrun"/>
          <w:rFonts w:ascii="Calibri" w:hAnsi="Calibri" w:cs="Calibri"/>
          <w:sz w:val="22"/>
          <w:szCs w:val="22"/>
        </w:rPr>
        <w:t>conscient des risques avec la multiplication des attaques visant notamment des collectivités et des enjeux, le Département se préoccupe et investit dans la sécurité des systèmes d’informations : mise à jour de la politique de sécurité, achat d’équipements techniques, sensibilisation des usagers, gestion fine des identités etc. La sécurité des données est également un enjeu majeur que le Département investit en remplissant notamment ses obligations vis-à-vis du règlement général de protection des données (RGPD) ou de l’open data. Ces préoccupations sont au cœur des projets de la direction des systèmes numériques pour 2022.</w:t>
      </w:r>
      <w:r>
        <w:rPr>
          <w:rStyle w:val="eop"/>
          <w:rFonts w:ascii="Calibri" w:hAnsi="Calibri" w:cs="Calibri"/>
          <w:sz w:val="22"/>
          <w:szCs w:val="22"/>
        </w:rPr>
        <w:t> </w:t>
      </w:r>
    </w:p>
    <w:p w14:paraId="10FD4ABF" w14:textId="77777777" w:rsidR="006E14E6" w:rsidRDefault="006E14E6" w:rsidP="006E14E6">
      <w:pPr>
        <w:pStyle w:val="paragraph"/>
        <w:numPr>
          <w:ilvl w:val="0"/>
          <w:numId w:val="6"/>
        </w:numPr>
        <w:spacing w:before="0" w:beforeAutospacing="0" w:after="0" w:afterAutospacing="0"/>
        <w:ind w:left="360" w:firstLine="0"/>
        <w:jc w:val="both"/>
        <w:textAlignment w:val="baseline"/>
        <w:rPr>
          <w:rFonts w:ascii="Calibri" w:hAnsi="Calibri" w:cs="Calibri"/>
          <w:sz w:val="22"/>
          <w:szCs w:val="22"/>
        </w:rPr>
      </w:pPr>
      <w:r>
        <w:rPr>
          <w:rStyle w:val="normaltextrun"/>
          <w:rFonts w:ascii="Calibri" w:hAnsi="Calibri" w:cs="Calibri"/>
          <w:b/>
          <w:bCs/>
          <w:sz w:val="22"/>
          <w:szCs w:val="22"/>
        </w:rPr>
        <w:t>Les infrastructures numériques : </w:t>
      </w:r>
      <w:r>
        <w:rPr>
          <w:rStyle w:val="normaltextrun"/>
          <w:rFonts w:ascii="Calibri" w:hAnsi="Calibri" w:cs="Calibri"/>
          <w:sz w:val="22"/>
          <w:szCs w:val="22"/>
        </w:rPr>
        <w:t>un effort important a également été men en 2021 sur ce thème avec le déploiement du réseau </w:t>
      </w:r>
      <w:proofErr w:type="spellStart"/>
      <w:r>
        <w:rPr>
          <w:rStyle w:val="normaltextrun"/>
          <w:rFonts w:ascii="Calibri" w:hAnsi="Calibri" w:cs="Calibri"/>
          <w:sz w:val="22"/>
          <w:szCs w:val="22"/>
        </w:rPr>
        <w:t>wi-fi</w:t>
      </w:r>
      <w:proofErr w:type="spellEnd"/>
      <w:r>
        <w:rPr>
          <w:rStyle w:val="normaltextrun"/>
          <w:rFonts w:ascii="Calibri" w:hAnsi="Calibri" w:cs="Calibri"/>
          <w:sz w:val="22"/>
          <w:szCs w:val="22"/>
        </w:rPr>
        <w:t> de nouvelle génération et la mise en place de liaisons fibre sur tous les sites de la collectivité. Ce travail se poursuivra activement en 2022 avec notamment la refonte du cœur de réseau de la collectivité et l’optimisation des architectures de transmission et de sauvegarde des données.</w:t>
      </w:r>
      <w:r>
        <w:rPr>
          <w:rStyle w:val="eop"/>
          <w:rFonts w:ascii="Calibri" w:hAnsi="Calibri" w:cs="Calibri"/>
          <w:sz w:val="22"/>
          <w:szCs w:val="22"/>
        </w:rPr>
        <w:t> </w:t>
      </w:r>
    </w:p>
    <w:p w14:paraId="6029451F" w14:textId="101E5C5C" w:rsidR="006E14E6" w:rsidRPr="006E14E6" w:rsidRDefault="006E14E6" w:rsidP="006E14E6">
      <w:pPr>
        <w:pStyle w:val="paragraph"/>
        <w:numPr>
          <w:ilvl w:val="0"/>
          <w:numId w:val="6"/>
        </w:numPr>
        <w:spacing w:before="0" w:beforeAutospacing="0" w:after="0" w:afterAutospacing="0"/>
        <w:ind w:left="360" w:firstLine="0"/>
        <w:jc w:val="both"/>
        <w:textAlignment w:val="baseline"/>
        <w:rPr>
          <w:rStyle w:val="eop"/>
          <w:sz w:val="22"/>
          <w:szCs w:val="22"/>
        </w:rPr>
      </w:pPr>
      <w:r>
        <w:rPr>
          <w:rStyle w:val="normaltextrun"/>
          <w:rFonts w:ascii="Calibri" w:hAnsi="Calibri" w:cs="Calibri"/>
          <w:b/>
          <w:bCs/>
          <w:sz w:val="22"/>
          <w:szCs w:val="22"/>
        </w:rPr>
        <w:t>Le numérique responsable : </w:t>
      </w:r>
      <w:r>
        <w:rPr>
          <w:rStyle w:val="normaltextrun"/>
          <w:rFonts w:ascii="Calibri" w:hAnsi="Calibri" w:cs="Calibri"/>
          <w:sz w:val="22"/>
          <w:szCs w:val="22"/>
        </w:rPr>
        <w:t>limiter l’impact environnemental des équipements est une préoccupation déjà intégrée dans la feuille de route numérique du Département (recyclage des équipements, clauses dans les marchés publics, dispositif technique limitant la consommation d’énergie des équipements...). En 2022, les efforts seront renforcés en prévoyant de réaliser un diagnostic objectivé permettant de prévoir un plan d’action en adéquation avec les nouveaux enjeux. </w:t>
      </w:r>
      <w:r>
        <w:rPr>
          <w:rStyle w:val="eop"/>
          <w:rFonts w:ascii="Calibri" w:hAnsi="Calibri" w:cs="Calibri"/>
          <w:sz w:val="22"/>
          <w:szCs w:val="22"/>
        </w:rPr>
        <w:t> </w:t>
      </w:r>
    </w:p>
    <w:p w14:paraId="77C9FCC0" w14:textId="77777777" w:rsidR="006E14E6" w:rsidRDefault="006E14E6" w:rsidP="006E14E6">
      <w:pPr>
        <w:pStyle w:val="paragraph"/>
        <w:spacing w:before="0" w:beforeAutospacing="0" w:after="0" w:afterAutospacing="0"/>
        <w:ind w:left="360"/>
        <w:jc w:val="both"/>
        <w:textAlignment w:val="baseline"/>
        <w:rPr>
          <w:sz w:val="22"/>
          <w:szCs w:val="22"/>
        </w:rPr>
      </w:pPr>
    </w:p>
    <w:p w14:paraId="2D6F788D" w14:textId="4E60E2AD" w:rsidR="006E14E6" w:rsidRPr="006E14E6" w:rsidRDefault="006E14E6" w:rsidP="006E14E6">
      <w:pPr>
        <w:pStyle w:val="paragraph"/>
        <w:spacing w:before="0" w:beforeAutospacing="0" w:after="0" w:afterAutospacing="0"/>
        <w:ind w:left="555" w:right="15"/>
        <w:textAlignment w:val="baseline"/>
        <w:rPr>
          <w:rFonts w:ascii="Calibri" w:hAnsi="Calibri" w:cs="Calibri"/>
        </w:rPr>
      </w:pPr>
      <w:r>
        <w:rPr>
          <w:rStyle w:val="eop"/>
          <w:rFonts w:ascii="Calibri" w:hAnsi="Calibri" w:cs="Calibri"/>
          <w:sz w:val="22"/>
          <w:szCs w:val="22"/>
        </w:rPr>
        <w:t> </w:t>
      </w:r>
    </w:p>
    <w:p w14:paraId="08DD952E" w14:textId="1AF24EF5" w:rsidR="006E14E6" w:rsidRDefault="006E14E6" w:rsidP="006E14E6">
      <w:pPr>
        <w:jc w:val="both"/>
      </w:pPr>
    </w:p>
    <w:p w14:paraId="38C47570" w14:textId="77777777" w:rsidR="005F40FF" w:rsidRPr="005F40FF" w:rsidRDefault="005F40FF" w:rsidP="005F40FF">
      <w:pPr>
        <w:shd w:val="clear" w:color="auto" w:fill="FFFFFF"/>
        <w:spacing w:after="450" w:line="420" w:lineRule="atLeast"/>
        <w:jc w:val="both"/>
        <w:rPr>
          <w:rFonts w:ascii="Poppins" w:eastAsia="Times New Roman" w:hAnsi="Poppins" w:cs="Times New Roman"/>
          <w:b/>
          <w:color w:val="000000" w:themeColor="text1"/>
          <w:sz w:val="23"/>
          <w:szCs w:val="23"/>
          <w:lang w:eastAsia="fr-FR"/>
        </w:rPr>
      </w:pPr>
      <w:r w:rsidRPr="005F40FF">
        <w:rPr>
          <w:rFonts w:ascii="Poppins" w:eastAsia="Times New Roman" w:hAnsi="Poppins" w:cs="Times New Roman"/>
          <w:b/>
          <w:color w:val="000000" w:themeColor="text1"/>
          <w:sz w:val="23"/>
          <w:szCs w:val="23"/>
          <w:lang w:eastAsia="fr-FR"/>
        </w:rPr>
        <w:t>Références :</w:t>
      </w:r>
    </w:p>
    <w:p w14:paraId="3BB6DF18" w14:textId="4A00B9F9" w:rsidR="009E55A6" w:rsidRPr="005F40FF" w:rsidRDefault="009E55A6" w:rsidP="006E14E6">
      <w:pPr>
        <w:jc w:val="both"/>
      </w:pPr>
      <w:r w:rsidRPr="005F40FF">
        <w:t>Livret en pièce jointe</w:t>
      </w:r>
      <w:r w:rsidR="005F40FF" w:rsidRPr="005F40FF">
        <w:t xml:space="preserve"> et diaporama présenté récemment au Coter Club</w:t>
      </w:r>
    </w:p>
    <w:p w14:paraId="4020EFEE" w14:textId="30D1D4FB" w:rsidR="009E55A6" w:rsidRPr="005F40FF" w:rsidRDefault="009E55A6" w:rsidP="009E55A6">
      <w:pPr>
        <w:jc w:val="both"/>
        <w:rPr>
          <w:shd w:val="clear" w:color="auto" w:fill="F8F8F8"/>
        </w:rPr>
      </w:pPr>
      <w:r w:rsidRPr="005F40FF">
        <w:rPr>
          <w:shd w:val="clear" w:color="auto" w:fill="F8F8F8"/>
        </w:rPr>
        <w:t xml:space="preserve">Webinar n°1 – Transformation numérique de l’Ille et Vilaine : de la Feuille de Route aux projets </w:t>
      </w:r>
      <w:hyperlink r:id="rId23" w:history="1">
        <w:r w:rsidRPr="005F40FF">
          <w:rPr>
            <w:rStyle w:val="Lienhypertexte"/>
            <w:shd w:val="clear" w:color="auto" w:fill="F8F8F8"/>
          </w:rPr>
          <w:t>https://www.viragegroup.com/webinars/transformation-numerique-feuille-de-route-aux-projets/</w:t>
        </w:r>
      </w:hyperlink>
    </w:p>
    <w:p w14:paraId="2465A179" w14:textId="52965FDD" w:rsidR="009E55A6" w:rsidRPr="005F40FF" w:rsidRDefault="009E55A6" w:rsidP="009E55A6">
      <w:pPr>
        <w:jc w:val="both"/>
        <w:rPr>
          <w:shd w:val="clear" w:color="auto" w:fill="F8F8F8"/>
        </w:rPr>
      </w:pPr>
      <w:r w:rsidRPr="005F40FF">
        <w:rPr>
          <w:shd w:val="clear" w:color="auto" w:fill="F8F8F8"/>
        </w:rPr>
        <w:t xml:space="preserve">Webinar n°2 – Transformation numérique en Ille et Vilaine : la Feuille de Route en mode projets ! </w:t>
      </w:r>
      <w:hyperlink r:id="rId24" w:history="1">
        <w:r w:rsidRPr="005F40FF">
          <w:rPr>
            <w:rStyle w:val="Lienhypertexte"/>
            <w:shd w:val="clear" w:color="auto" w:fill="F8F8F8"/>
          </w:rPr>
          <w:t>https://www.viragegroup.com/webinars/projets-feuille-route-transformation-numerique-ille-et-vilaine/</w:t>
        </w:r>
      </w:hyperlink>
    </w:p>
    <w:p w14:paraId="00ACA138" w14:textId="29394E9D" w:rsidR="006E14E6" w:rsidRPr="005F40FF" w:rsidRDefault="002572F0" w:rsidP="009E55A6">
      <w:pPr>
        <w:jc w:val="both"/>
        <w:rPr>
          <w:shd w:val="clear" w:color="auto" w:fill="F8F8F8"/>
        </w:rPr>
      </w:pPr>
      <w:hyperlink r:id="rId25" w:anchor=":~:text=Le%20D%C3%A9partement%20d'Ille%2Det,enjeux%20port%C3%A9s%20par%20le%20num%C3%A9rique" w:history="1">
        <w:r w:rsidR="006E14E6" w:rsidRPr="005F40FF">
          <w:rPr>
            <w:rStyle w:val="Lienhypertexte"/>
            <w:shd w:val="clear" w:color="auto" w:fill="F8F8F8"/>
          </w:rPr>
          <w:t>https://www.ille-et-vilaine.fr/article/strategie-numerique-ambitieuse-pour-repondre-aux-besoins-bretilliens#:~:text=Le%20D%C3%A9partement%20d'Ille%2Det,enjeux%20port%C3%A9s%20par%20le%20num%C3%A9rique</w:t>
        </w:r>
      </w:hyperlink>
    </w:p>
    <w:p w14:paraId="6DE8945F" w14:textId="6EC1176D" w:rsidR="006E14E6" w:rsidRDefault="006E14E6" w:rsidP="009E55A6">
      <w:pPr>
        <w:jc w:val="both"/>
        <w:rPr>
          <w:sz w:val="18"/>
          <w:szCs w:val="18"/>
          <w:shd w:val="clear" w:color="auto" w:fill="F8F8F8"/>
        </w:rPr>
      </w:pPr>
      <w:r w:rsidRPr="006E14E6">
        <w:rPr>
          <w:sz w:val="18"/>
          <w:szCs w:val="18"/>
          <w:shd w:val="clear" w:color="auto" w:fill="F8F8F8"/>
        </w:rPr>
        <w:t>.</w:t>
      </w:r>
    </w:p>
    <w:p w14:paraId="63E04BE5" w14:textId="77777777" w:rsidR="009E55A6" w:rsidRDefault="009E55A6" w:rsidP="009E55A6">
      <w:pPr>
        <w:jc w:val="both"/>
      </w:pPr>
    </w:p>
    <w:sectPr w:rsidR="009E55A6" w:rsidSect="00A741D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oppins">
    <w:altName w:val="Cambria"/>
    <w:charset w:val="00"/>
    <w:family w:val="auto"/>
    <w:pitch w:val="variable"/>
    <w:sig w:usb0="00008007" w:usb1="00000000"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B7E9B"/>
    <w:multiLevelType w:val="hybridMultilevel"/>
    <w:tmpl w:val="ACBC1F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B180E87"/>
    <w:multiLevelType w:val="multilevel"/>
    <w:tmpl w:val="14568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CA34D3E"/>
    <w:multiLevelType w:val="multilevel"/>
    <w:tmpl w:val="2D6E3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13937F6"/>
    <w:multiLevelType w:val="hybridMultilevel"/>
    <w:tmpl w:val="A914CD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9F47CB"/>
    <w:multiLevelType w:val="hybridMultilevel"/>
    <w:tmpl w:val="0C568E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FD0D42"/>
    <w:multiLevelType w:val="multilevel"/>
    <w:tmpl w:val="A75AD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5B0620B"/>
    <w:multiLevelType w:val="multilevel"/>
    <w:tmpl w:val="023E6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4861E47"/>
    <w:multiLevelType w:val="multilevel"/>
    <w:tmpl w:val="835E1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E1B3608"/>
    <w:multiLevelType w:val="multilevel"/>
    <w:tmpl w:val="FAD8E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E832B97"/>
    <w:multiLevelType w:val="multilevel"/>
    <w:tmpl w:val="0EC4D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B800DB"/>
    <w:multiLevelType w:val="multilevel"/>
    <w:tmpl w:val="E4E6F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0E1203B"/>
    <w:multiLevelType w:val="hybridMultilevel"/>
    <w:tmpl w:val="3C784C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11D7E6B"/>
    <w:multiLevelType w:val="multilevel"/>
    <w:tmpl w:val="68527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7663D24"/>
    <w:multiLevelType w:val="multilevel"/>
    <w:tmpl w:val="A5542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39055ED"/>
    <w:multiLevelType w:val="multilevel"/>
    <w:tmpl w:val="7BCCD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F074198"/>
    <w:multiLevelType w:val="multilevel"/>
    <w:tmpl w:val="2EEC8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F5A744F"/>
    <w:multiLevelType w:val="multilevel"/>
    <w:tmpl w:val="748C8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3"/>
  </w:num>
  <w:num w:numId="3">
    <w:abstractNumId w:val="0"/>
  </w:num>
  <w:num w:numId="4">
    <w:abstractNumId w:val="11"/>
  </w:num>
  <w:num w:numId="5">
    <w:abstractNumId w:val="10"/>
  </w:num>
  <w:num w:numId="6">
    <w:abstractNumId w:val="8"/>
  </w:num>
  <w:num w:numId="7">
    <w:abstractNumId w:val="5"/>
  </w:num>
  <w:num w:numId="8">
    <w:abstractNumId w:val="7"/>
  </w:num>
  <w:num w:numId="9">
    <w:abstractNumId w:val="13"/>
  </w:num>
  <w:num w:numId="10">
    <w:abstractNumId w:val="14"/>
  </w:num>
  <w:num w:numId="11">
    <w:abstractNumId w:val="2"/>
  </w:num>
  <w:num w:numId="12">
    <w:abstractNumId w:val="6"/>
  </w:num>
  <w:num w:numId="13">
    <w:abstractNumId w:val="12"/>
  </w:num>
  <w:num w:numId="14">
    <w:abstractNumId w:val="1"/>
  </w:num>
  <w:num w:numId="15">
    <w:abstractNumId w:val="16"/>
  </w:num>
  <w:num w:numId="16">
    <w:abstractNumId w:val="15"/>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398"/>
    <w:rsid w:val="00066365"/>
    <w:rsid w:val="000E04E6"/>
    <w:rsid w:val="0024688A"/>
    <w:rsid w:val="002572F0"/>
    <w:rsid w:val="003C1679"/>
    <w:rsid w:val="003F7026"/>
    <w:rsid w:val="004C408B"/>
    <w:rsid w:val="005868EB"/>
    <w:rsid w:val="005A022E"/>
    <w:rsid w:val="005F40FF"/>
    <w:rsid w:val="005F6323"/>
    <w:rsid w:val="0061022C"/>
    <w:rsid w:val="006E14E6"/>
    <w:rsid w:val="006F0E5C"/>
    <w:rsid w:val="006F31F9"/>
    <w:rsid w:val="00706ED3"/>
    <w:rsid w:val="007C1398"/>
    <w:rsid w:val="008E0045"/>
    <w:rsid w:val="0092689B"/>
    <w:rsid w:val="00936AD8"/>
    <w:rsid w:val="009B42EC"/>
    <w:rsid w:val="009E55A6"/>
    <w:rsid w:val="00A741DA"/>
    <w:rsid w:val="00AA2248"/>
    <w:rsid w:val="00AC4890"/>
    <w:rsid w:val="00B4458C"/>
    <w:rsid w:val="00B505D0"/>
    <w:rsid w:val="00B735AA"/>
    <w:rsid w:val="00BC0185"/>
    <w:rsid w:val="00C64B86"/>
    <w:rsid w:val="00D36D99"/>
    <w:rsid w:val="00D9214A"/>
    <w:rsid w:val="00E2522A"/>
    <w:rsid w:val="00F244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EE700"/>
  <w15:chartTrackingRefBased/>
  <w15:docId w15:val="{DF662F9A-172C-F246-AA85-E99228C40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1398"/>
    <w:pPr>
      <w:spacing w:after="160" w:line="259" w:lineRule="auto"/>
    </w:pPr>
    <w:rPr>
      <w:sz w:val="22"/>
      <w:szCs w:val="22"/>
    </w:rPr>
  </w:style>
  <w:style w:type="paragraph" w:styleId="Titre2">
    <w:name w:val="heading 2"/>
    <w:basedOn w:val="Normal"/>
    <w:next w:val="Normal"/>
    <w:link w:val="Titre2Car"/>
    <w:uiPriority w:val="9"/>
    <w:semiHidden/>
    <w:unhideWhenUsed/>
    <w:qFormat/>
    <w:rsid w:val="009E55A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link w:val="Titre3Car"/>
    <w:uiPriority w:val="9"/>
    <w:qFormat/>
    <w:rsid w:val="00D36D99"/>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C139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7C1398"/>
    <w:rPr>
      <w:sz w:val="22"/>
      <w:szCs w:val="22"/>
    </w:rPr>
  </w:style>
  <w:style w:type="character" w:styleId="Lienhypertexte">
    <w:name w:val="Hyperlink"/>
    <w:basedOn w:val="Policepardfaut"/>
    <w:uiPriority w:val="99"/>
    <w:unhideWhenUsed/>
    <w:rsid w:val="00E2522A"/>
    <w:rPr>
      <w:color w:val="0563C1" w:themeColor="hyperlink"/>
      <w:u w:val="single"/>
    </w:rPr>
  </w:style>
  <w:style w:type="character" w:styleId="Mentionnonrsolue">
    <w:name w:val="Unresolved Mention"/>
    <w:basedOn w:val="Policepardfaut"/>
    <w:uiPriority w:val="99"/>
    <w:semiHidden/>
    <w:unhideWhenUsed/>
    <w:rsid w:val="00E2522A"/>
    <w:rPr>
      <w:color w:val="605E5C"/>
      <w:shd w:val="clear" w:color="auto" w:fill="E1DFDD"/>
    </w:rPr>
  </w:style>
  <w:style w:type="character" w:customStyle="1" w:styleId="Titre3Car">
    <w:name w:val="Titre 3 Car"/>
    <w:basedOn w:val="Policepardfaut"/>
    <w:link w:val="Titre3"/>
    <w:uiPriority w:val="9"/>
    <w:rsid w:val="00D36D99"/>
    <w:rPr>
      <w:rFonts w:ascii="Times New Roman" w:eastAsia="Times New Roman" w:hAnsi="Times New Roman" w:cs="Times New Roman"/>
      <w:b/>
      <w:bCs/>
      <w:sz w:val="27"/>
      <w:szCs w:val="27"/>
      <w:lang w:eastAsia="fr-FR"/>
    </w:rPr>
  </w:style>
  <w:style w:type="paragraph" w:styleId="NormalWeb">
    <w:name w:val="Normal (Web)"/>
    <w:basedOn w:val="Normal"/>
    <w:uiPriority w:val="99"/>
    <w:semiHidden/>
    <w:unhideWhenUsed/>
    <w:rsid w:val="00D36D9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D36D99"/>
    <w:rPr>
      <w:b/>
      <w:bCs/>
    </w:rPr>
  </w:style>
  <w:style w:type="character" w:customStyle="1" w:styleId="Titre2Car">
    <w:name w:val="Titre 2 Car"/>
    <w:basedOn w:val="Policepardfaut"/>
    <w:link w:val="Titre2"/>
    <w:uiPriority w:val="9"/>
    <w:semiHidden/>
    <w:rsid w:val="009E55A6"/>
    <w:rPr>
      <w:rFonts w:asciiTheme="majorHAnsi" w:eastAsiaTheme="majorEastAsia" w:hAnsiTheme="majorHAnsi" w:cstheme="majorBidi"/>
      <w:color w:val="2F5496" w:themeColor="accent1" w:themeShade="BF"/>
      <w:sz w:val="26"/>
      <w:szCs w:val="26"/>
    </w:rPr>
  </w:style>
  <w:style w:type="paragraph" w:styleId="Paragraphedeliste">
    <w:name w:val="List Paragraph"/>
    <w:basedOn w:val="Normal"/>
    <w:uiPriority w:val="34"/>
    <w:qFormat/>
    <w:rsid w:val="004C408B"/>
    <w:pPr>
      <w:ind w:left="720"/>
      <w:contextualSpacing/>
    </w:pPr>
  </w:style>
  <w:style w:type="paragraph" w:customStyle="1" w:styleId="paragraph">
    <w:name w:val="paragraph"/>
    <w:basedOn w:val="Normal"/>
    <w:rsid w:val="006E14E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6E14E6"/>
  </w:style>
  <w:style w:type="character" w:customStyle="1" w:styleId="eop">
    <w:name w:val="eop"/>
    <w:basedOn w:val="Policepardfaut"/>
    <w:rsid w:val="006E14E6"/>
  </w:style>
  <w:style w:type="character" w:customStyle="1" w:styleId="tabchar">
    <w:name w:val="tabchar"/>
    <w:basedOn w:val="Policepardfaut"/>
    <w:rsid w:val="006E14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72912">
      <w:bodyDiv w:val="1"/>
      <w:marLeft w:val="0"/>
      <w:marRight w:val="0"/>
      <w:marTop w:val="0"/>
      <w:marBottom w:val="0"/>
      <w:divBdr>
        <w:top w:val="none" w:sz="0" w:space="0" w:color="auto"/>
        <w:left w:val="none" w:sz="0" w:space="0" w:color="auto"/>
        <w:bottom w:val="none" w:sz="0" w:space="0" w:color="auto"/>
        <w:right w:val="none" w:sz="0" w:space="0" w:color="auto"/>
      </w:divBdr>
    </w:div>
    <w:div w:id="139277187">
      <w:bodyDiv w:val="1"/>
      <w:marLeft w:val="0"/>
      <w:marRight w:val="0"/>
      <w:marTop w:val="0"/>
      <w:marBottom w:val="0"/>
      <w:divBdr>
        <w:top w:val="none" w:sz="0" w:space="0" w:color="auto"/>
        <w:left w:val="none" w:sz="0" w:space="0" w:color="auto"/>
        <w:bottom w:val="none" w:sz="0" w:space="0" w:color="auto"/>
        <w:right w:val="none" w:sz="0" w:space="0" w:color="auto"/>
      </w:divBdr>
      <w:divsChild>
        <w:div w:id="1621303237">
          <w:marLeft w:val="0"/>
          <w:marRight w:val="0"/>
          <w:marTop w:val="0"/>
          <w:marBottom w:val="0"/>
          <w:divBdr>
            <w:top w:val="none" w:sz="0" w:space="0" w:color="auto"/>
            <w:left w:val="none" w:sz="0" w:space="0" w:color="auto"/>
            <w:bottom w:val="none" w:sz="0" w:space="0" w:color="auto"/>
            <w:right w:val="none" w:sz="0" w:space="0" w:color="auto"/>
          </w:divBdr>
        </w:div>
        <w:div w:id="34816409">
          <w:marLeft w:val="0"/>
          <w:marRight w:val="0"/>
          <w:marTop w:val="0"/>
          <w:marBottom w:val="0"/>
          <w:divBdr>
            <w:top w:val="none" w:sz="0" w:space="0" w:color="auto"/>
            <w:left w:val="none" w:sz="0" w:space="0" w:color="auto"/>
            <w:bottom w:val="none" w:sz="0" w:space="0" w:color="auto"/>
            <w:right w:val="none" w:sz="0" w:space="0" w:color="auto"/>
          </w:divBdr>
        </w:div>
        <w:div w:id="1139885390">
          <w:marLeft w:val="0"/>
          <w:marRight w:val="0"/>
          <w:marTop w:val="0"/>
          <w:marBottom w:val="0"/>
          <w:divBdr>
            <w:top w:val="none" w:sz="0" w:space="0" w:color="auto"/>
            <w:left w:val="none" w:sz="0" w:space="0" w:color="auto"/>
            <w:bottom w:val="none" w:sz="0" w:space="0" w:color="auto"/>
            <w:right w:val="none" w:sz="0" w:space="0" w:color="auto"/>
          </w:divBdr>
        </w:div>
        <w:div w:id="1733040671">
          <w:marLeft w:val="0"/>
          <w:marRight w:val="0"/>
          <w:marTop w:val="0"/>
          <w:marBottom w:val="0"/>
          <w:divBdr>
            <w:top w:val="none" w:sz="0" w:space="0" w:color="auto"/>
            <w:left w:val="none" w:sz="0" w:space="0" w:color="auto"/>
            <w:bottom w:val="none" w:sz="0" w:space="0" w:color="auto"/>
            <w:right w:val="none" w:sz="0" w:space="0" w:color="auto"/>
          </w:divBdr>
        </w:div>
        <w:div w:id="829712890">
          <w:marLeft w:val="0"/>
          <w:marRight w:val="0"/>
          <w:marTop w:val="0"/>
          <w:marBottom w:val="0"/>
          <w:divBdr>
            <w:top w:val="none" w:sz="0" w:space="0" w:color="auto"/>
            <w:left w:val="none" w:sz="0" w:space="0" w:color="auto"/>
            <w:bottom w:val="none" w:sz="0" w:space="0" w:color="auto"/>
            <w:right w:val="none" w:sz="0" w:space="0" w:color="auto"/>
          </w:divBdr>
        </w:div>
        <w:div w:id="857353529">
          <w:marLeft w:val="0"/>
          <w:marRight w:val="0"/>
          <w:marTop w:val="0"/>
          <w:marBottom w:val="0"/>
          <w:divBdr>
            <w:top w:val="none" w:sz="0" w:space="0" w:color="auto"/>
            <w:left w:val="none" w:sz="0" w:space="0" w:color="auto"/>
            <w:bottom w:val="none" w:sz="0" w:space="0" w:color="auto"/>
            <w:right w:val="none" w:sz="0" w:space="0" w:color="auto"/>
          </w:divBdr>
        </w:div>
        <w:div w:id="140661983">
          <w:marLeft w:val="0"/>
          <w:marRight w:val="0"/>
          <w:marTop w:val="0"/>
          <w:marBottom w:val="0"/>
          <w:divBdr>
            <w:top w:val="none" w:sz="0" w:space="0" w:color="auto"/>
            <w:left w:val="none" w:sz="0" w:space="0" w:color="auto"/>
            <w:bottom w:val="none" w:sz="0" w:space="0" w:color="auto"/>
            <w:right w:val="none" w:sz="0" w:space="0" w:color="auto"/>
          </w:divBdr>
        </w:div>
        <w:div w:id="1572812119">
          <w:marLeft w:val="0"/>
          <w:marRight w:val="0"/>
          <w:marTop w:val="0"/>
          <w:marBottom w:val="0"/>
          <w:divBdr>
            <w:top w:val="none" w:sz="0" w:space="0" w:color="auto"/>
            <w:left w:val="none" w:sz="0" w:space="0" w:color="auto"/>
            <w:bottom w:val="none" w:sz="0" w:space="0" w:color="auto"/>
            <w:right w:val="none" w:sz="0" w:space="0" w:color="auto"/>
          </w:divBdr>
        </w:div>
        <w:div w:id="57093163">
          <w:marLeft w:val="0"/>
          <w:marRight w:val="0"/>
          <w:marTop w:val="0"/>
          <w:marBottom w:val="0"/>
          <w:divBdr>
            <w:top w:val="none" w:sz="0" w:space="0" w:color="auto"/>
            <w:left w:val="none" w:sz="0" w:space="0" w:color="auto"/>
            <w:bottom w:val="none" w:sz="0" w:space="0" w:color="auto"/>
            <w:right w:val="none" w:sz="0" w:space="0" w:color="auto"/>
          </w:divBdr>
        </w:div>
      </w:divsChild>
    </w:div>
    <w:div w:id="243029764">
      <w:bodyDiv w:val="1"/>
      <w:marLeft w:val="0"/>
      <w:marRight w:val="0"/>
      <w:marTop w:val="0"/>
      <w:marBottom w:val="0"/>
      <w:divBdr>
        <w:top w:val="none" w:sz="0" w:space="0" w:color="auto"/>
        <w:left w:val="none" w:sz="0" w:space="0" w:color="auto"/>
        <w:bottom w:val="none" w:sz="0" w:space="0" w:color="auto"/>
        <w:right w:val="none" w:sz="0" w:space="0" w:color="auto"/>
      </w:divBdr>
      <w:divsChild>
        <w:div w:id="1605264994">
          <w:marLeft w:val="0"/>
          <w:marRight w:val="0"/>
          <w:marTop w:val="0"/>
          <w:marBottom w:val="0"/>
          <w:divBdr>
            <w:top w:val="none" w:sz="0" w:space="0" w:color="auto"/>
            <w:left w:val="none" w:sz="0" w:space="0" w:color="auto"/>
            <w:bottom w:val="none" w:sz="0" w:space="0" w:color="auto"/>
            <w:right w:val="none" w:sz="0" w:space="0" w:color="auto"/>
          </w:divBdr>
        </w:div>
        <w:div w:id="1878463561">
          <w:marLeft w:val="0"/>
          <w:marRight w:val="0"/>
          <w:marTop w:val="0"/>
          <w:marBottom w:val="0"/>
          <w:divBdr>
            <w:top w:val="none" w:sz="0" w:space="0" w:color="auto"/>
            <w:left w:val="none" w:sz="0" w:space="0" w:color="auto"/>
            <w:bottom w:val="none" w:sz="0" w:space="0" w:color="auto"/>
            <w:right w:val="none" w:sz="0" w:space="0" w:color="auto"/>
          </w:divBdr>
        </w:div>
        <w:div w:id="2102798935">
          <w:marLeft w:val="0"/>
          <w:marRight w:val="0"/>
          <w:marTop w:val="0"/>
          <w:marBottom w:val="0"/>
          <w:divBdr>
            <w:top w:val="none" w:sz="0" w:space="0" w:color="auto"/>
            <w:left w:val="none" w:sz="0" w:space="0" w:color="auto"/>
            <w:bottom w:val="none" w:sz="0" w:space="0" w:color="auto"/>
            <w:right w:val="none" w:sz="0" w:space="0" w:color="auto"/>
          </w:divBdr>
        </w:div>
        <w:div w:id="1638994938">
          <w:marLeft w:val="0"/>
          <w:marRight w:val="0"/>
          <w:marTop w:val="0"/>
          <w:marBottom w:val="0"/>
          <w:divBdr>
            <w:top w:val="none" w:sz="0" w:space="0" w:color="auto"/>
            <w:left w:val="none" w:sz="0" w:space="0" w:color="auto"/>
            <w:bottom w:val="none" w:sz="0" w:space="0" w:color="auto"/>
            <w:right w:val="none" w:sz="0" w:space="0" w:color="auto"/>
          </w:divBdr>
        </w:div>
        <w:div w:id="1828546962">
          <w:marLeft w:val="0"/>
          <w:marRight w:val="0"/>
          <w:marTop w:val="0"/>
          <w:marBottom w:val="0"/>
          <w:divBdr>
            <w:top w:val="none" w:sz="0" w:space="0" w:color="auto"/>
            <w:left w:val="none" w:sz="0" w:space="0" w:color="auto"/>
            <w:bottom w:val="none" w:sz="0" w:space="0" w:color="auto"/>
            <w:right w:val="none" w:sz="0" w:space="0" w:color="auto"/>
          </w:divBdr>
        </w:div>
        <w:div w:id="1046489413">
          <w:marLeft w:val="0"/>
          <w:marRight w:val="0"/>
          <w:marTop w:val="0"/>
          <w:marBottom w:val="0"/>
          <w:divBdr>
            <w:top w:val="none" w:sz="0" w:space="0" w:color="auto"/>
            <w:left w:val="none" w:sz="0" w:space="0" w:color="auto"/>
            <w:bottom w:val="none" w:sz="0" w:space="0" w:color="auto"/>
            <w:right w:val="none" w:sz="0" w:space="0" w:color="auto"/>
          </w:divBdr>
        </w:div>
        <w:div w:id="1555390268">
          <w:marLeft w:val="0"/>
          <w:marRight w:val="0"/>
          <w:marTop w:val="0"/>
          <w:marBottom w:val="0"/>
          <w:divBdr>
            <w:top w:val="none" w:sz="0" w:space="0" w:color="auto"/>
            <w:left w:val="none" w:sz="0" w:space="0" w:color="auto"/>
            <w:bottom w:val="none" w:sz="0" w:space="0" w:color="auto"/>
            <w:right w:val="none" w:sz="0" w:space="0" w:color="auto"/>
          </w:divBdr>
        </w:div>
        <w:div w:id="1384712056">
          <w:marLeft w:val="0"/>
          <w:marRight w:val="0"/>
          <w:marTop w:val="0"/>
          <w:marBottom w:val="0"/>
          <w:divBdr>
            <w:top w:val="none" w:sz="0" w:space="0" w:color="auto"/>
            <w:left w:val="none" w:sz="0" w:space="0" w:color="auto"/>
            <w:bottom w:val="none" w:sz="0" w:space="0" w:color="auto"/>
            <w:right w:val="none" w:sz="0" w:space="0" w:color="auto"/>
          </w:divBdr>
        </w:div>
        <w:div w:id="1324352673">
          <w:marLeft w:val="0"/>
          <w:marRight w:val="0"/>
          <w:marTop w:val="0"/>
          <w:marBottom w:val="0"/>
          <w:divBdr>
            <w:top w:val="none" w:sz="0" w:space="0" w:color="auto"/>
            <w:left w:val="none" w:sz="0" w:space="0" w:color="auto"/>
            <w:bottom w:val="none" w:sz="0" w:space="0" w:color="auto"/>
            <w:right w:val="none" w:sz="0" w:space="0" w:color="auto"/>
          </w:divBdr>
        </w:div>
      </w:divsChild>
    </w:div>
    <w:div w:id="404960560">
      <w:bodyDiv w:val="1"/>
      <w:marLeft w:val="0"/>
      <w:marRight w:val="0"/>
      <w:marTop w:val="0"/>
      <w:marBottom w:val="0"/>
      <w:divBdr>
        <w:top w:val="none" w:sz="0" w:space="0" w:color="auto"/>
        <w:left w:val="none" w:sz="0" w:space="0" w:color="auto"/>
        <w:bottom w:val="none" w:sz="0" w:space="0" w:color="auto"/>
        <w:right w:val="none" w:sz="0" w:space="0" w:color="auto"/>
      </w:divBdr>
      <w:divsChild>
        <w:div w:id="17629945">
          <w:blockQuote w:val="1"/>
          <w:marLeft w:val="0"/>
          <w:marRight w:val="0"/>
          <w:marTop w:val="300"/>
          <w:marBottom w:val="300"/>
          <w:divBdr>
            <w:top w:val="none" w:sz="0" w:space="0" w:color="auto"/>
            <w:left w:val="single" w:sz="36" w:space="0" w:color="EE6E73"/>
            <w:bottom w:val="none" w:sz="0" w:space="0" w:color="auto"/>
            <w:right w:val="none" w:sz="0" w:space="0" w:color="auto"/>
          </w:divBdr>
        </w:div>
      </w:divsChild>
    </w:div>
    <w:div w:id="620307761">
      <w:bodyDiv w:val="1"/>
      <w:marLeft w:val="0"/>
      <w:marRight w:val="0"/>
      <w:marTop w:val="0"/>
      <w:marBottom w:val="0"/>
      <w:divBdr>
        <w:top w:val="none" w:sz="0" w:space="0" w:color="auto"/>
        <w:left w:val="none" w:sz="0" w:space="0" w:color="auto"/>
        <w:bottom w:val="none" w:sz="0" w:space="0" w:color="auto"/>
        <w:right w:val="none" w:sz="0" w:space="0" w:color="auto"/>
      </w:divBdr>
      <w:divsChild>
        <w:div w:id="1424452096">
          <w:blockQuote w:val="1"/>
          <w:marLeft w:val="0"/>
          <w:marRight w:val="0"/>
          <w:marTop w:val="300"/>
          <w:marBottom w:val="300"/>
          <w:divBdr>
            <w:top w:val="none" w:sz="0" w:space="0" w:color="auto"/>
            <w:left w:val="single" w:sz="36" w:space="0" w:color="EE6E73"/>
            <w:bottom w:val="none" w:sz="0" w:space="0" w:color="auto"/>
            <w:right w:val="none" w:sz="0" w:space="0" w:color="auto"/>
          </w:divBdr>
        </w:div>
      </w:divsChild>
    </w:div>
    <w:div w:id="1031564501">
      <w:bodyDiv w:val="1"/>
      <w:marLeft w:val="0"/>
      <w:marRight w:val="0"/>
      <w:marTop w:val="0"/>
      <w:marBottom w:val="0"/>
      <w:divBdr>
        <w:top w:val="none" w:sz="0" w:space="0" w:color="auto"/>
        <w:left w:val="none" w:sz="0" w:space="0" w:color="auto"/>
        <w:bottom w:val="none" w:sz="0" w:space="0" w:color="auto"/>
        <w:right w:val="none" w:sz="0" w:space="0" w:color="auto"/>
      </w:divBdr>
      <w:divsChild>
        <w:div w:id="1831825478">
          <w:blockQuote w:val="1"/>
          <w:marLeft w:val="0"/>
          <w:marRight w:val="0"/>
          <w:marTop w:val="300"/>
          <w:marBottom w:val="300"/>
          <w:divBdr>
            <w:top w:val="none" w:sz="0" w:space="0" w:color="auto"/>
            <w:left w:val="single" w:sz="36" w:space="0" w:color="EE6E73"/>
            <w:bottom w:val="none" w:sz="0" w:space="0" w:color="auto"/>
            <w:right w:val="none" w:sz="0" w:space="0" w:color="auto"/>
          </w:divBdr>
        </w:div>
        <w:div w:id="1414351115">
          <w:blockQuote w:val="1"/>
          <w:marLeft w:val="0"/>
          <w:marRight w:val="0"/>
          <w:marTop w:val="300"/>
          <w:marBottom w:val="300"/>
          <w:divBdr>
            <w:top w:val="none" w:sz="0" w:space="0" w:color="auto"/>
            <w:left w:val="single" w:sz="36" w:space="0" w:color="EE6E73"/>
            <w:bottom w:val="none" w:sz="0" w:space="0" w:color="auto"/>
            <w:right w:val="none" w:sz="0" w:space="0" w:color="auto"/>
          </w:divBdr>
        </w:div>
      </w:divsChild>
    </w:div>
    <w:div w:id="1343820270">
      <w:bodyDiv w:val="1"/>
      <w:marLeft w:val="0"/>
      <w:marRight w:val="0"/>
      <w:marTop w:val="0"/>
      <w:marBottom w:val="0"/>
      <w:divBdr>
        <w:top w:val="none" w:sz="0" w:space="0" w:color="auto"/>
        <w:left w:val="none" w:sz="0" w:space="0" w:color="auto"/>
        <w:bottom w:val="none" w:sz="0" w:space="0" w:color="auto"/>
        <w:right w:val="none" w:sz="0" w:space="0" w:color="auto"/>
      </w:divBdr>
    </w:div>
    <w:div w:id="1353723185">
      <w:bodyDiv w:val="1"/>
      <w:marLeft w:val="0"/>
      <w:marRight w:val="0"/>
      <w:marTop w:val="0"/>
      <w:marBottom w:val="0"/>
      <w:divBdr>
        <w:top w:val="none" w:sz="0" w:space="0" w:color="auto"/>
        <w:left w:val="none" w:sz="0" w:space="0" w:color="auto"/>
        <w:bottom w:val="none" w:sz="0" w:space="0" w:color="auto"/>
        <w:right w:val="none" w:sz="0" w:space="0" w:color="auto"/>
      </w:divBdr>
    </w:div>
    <w:div w:id="1375276487">
      <w:bodyDiv w:val="1"/>
      <w:marLeft w:val="0"/>
      <w:marRight w:val="0"/>
      <w:marTop w:val="0"/>
      <w:marBottom w:val="0"/>
      <w:divBdr>
        <w:top w:val="none" w:sz="0" w:space="0" w:color="auto"/>
        <w:left w:val="none" w:sz="0" w:space="0" w:color="auto"/>
        <w:bottom w:val="none" w:sz="0" w:space="0" w:color="auto"/>
        <w:right w:val="none" w:sz="0" w:space="0" w:color="auto"/>
      </w:divBdr>
      <w:divsChild>
        <w:div w:id="995568044">
          <w:blockQuote w:val="1"/>
          <w:marLeft w:val="0"/>
          <w:marRight w:val="0"/>
          <w:marTop w:val="300"/>
          <w:marBottom w:val="300"/>
          <w:divBdr>
            <w:top w:val="none" w:sz="0" w:space="0" w:color="auto"/>
            <w:left w:val="single" w:sz="36" w:space="0" w:color="EE6E73"/>
            <w:bottom w:val="none" w:sz="0" w:space="0" w:color="auto"/>
            <w:right w:val="none" w:sz="0" w:space="0" w:color="auto"/>
          </w:divBdr>
        </w:div>
      </w:divsChild>
    </w:div>
    <w:div w:id="1425300921">
      <w:bodyDiv w:val="1"/>
      <w:marLeft w:val="0"/>
      <w:marRight w:val="0"/>
      <w:marTop w:val="0"/>
      <w:marBottom w:val="0"/>
      <w:divBdr>
        <w:top w:val="none" w:sz="0" w:space="0" w:color="auto"/>
        <w:left w:val="none" w:sz="0" w:space="0" w:color="auto"/>
        <w:bottom w:val="none" w:sz="0" w:space="0" w:color="auto"/>
        <w:right w:val="none" w:sz="0" w:space="0" w:color="auto"/>
      </w:divBdr>
    </w:div>
    <w:div w:id="1504080858">
      <w:bodyDiv w:val="1"/>
      <w:marLeft w:val="0"/>
      <w:marRight w:val="0"/>
      <w:marTop w:val="0"/>
      <w:marBottom w:val="0"/>
      <w:divBdr>
        <w:top w:val="none" w:sz="0" w:space="0" w:color="auto"/>
        <w:left w:val="none" w:sz="0" w:space="0" w:color="auto"/>
        <w:bottom w:val="none" w:sz="0" w:space="0" w:color="auto"/>
        <w:right w:val="none" w:sz="0" w:space="0" w:color="auto"/>
      </w:divBdr>
    </w:div>
    <w:div w:id="1550604435">
      <w:bodyDiv w:val="1"/>
      <w:marLeft w:val="0"/>
      <w:marRight w:val="0"/>
      <w:marTop w:val="0"/>
      <w:marBottom w:val="0"/>
      <w:divBdr>
        <w:top w:val="none" w:sz="0" w:space="0" w:color="auto"/>
        <w:left w:val="none" w:sz="0" w:space="0" w:color="auto"/>
        <w:bottom w:val="none" w:sz="0" w:space="0" w:color="auto"/>
        <w:right w:val="none" w:sz="0" w:space="0" w:color="auto"/>
      </w:divBdr>
      <w:divsChild>
        <w:div w:id="1181891551">
          <w:blockQuote w:val="1"/>
          <w:marLeft w:val="0"/>
          <w:marRight w:val="0"/>
          <w:marTop w:val="300"/>
          <w:marBottom w:val="300"/>
          <w:divBdr>
            <w:top w:val="none" w:sz="0" w:space="0" w:color="auto"/>
            <w:left w:val="single" w:sz="36" w:space="0" w:color="EE6E73"/>
            <w:bottom w:val="none" w:sz="0" w:space="0" w:color="auto"/>
            <w:right w:val="none" w:sz="0" w:space="0" w:color="auto"/>
          </w:divBdr>
        </w:div>
        <w:div w:id="1863325094">
          <w:blockQuote w:val="1"/>
          <w:marLeft w:val="0"/>
          <w:marRight w:val="0"/>
          <w:marTop w:val="300"/>
          <w:marBottom w:val="300"/>
          <w:divBdr>
            <w:top w:val="none" w:sz="0" w:space="0" w:color="auto"/>
            <w:left w:val="single" w:sz="36" w:space="0" w:color="EE6E73"/>
            <w:bottom w:val="none" w:sz="0" w:space="0" w:color="auto"/>
            <w:right w:val="none" w:sz="0" w:space="0" w:color="auto"/>
          </w:divBdr>
        </w:div>
        <w:div w:id="327907203">
          <w:blockQuote w:val="1"/>
          <w:marLeft w:val="0"/>
          <w:marRight w:val="0"/>
          <w:marTop w:val="300"/>
          <w:marBottom w:val="300"/>
          <w:divBdr>
            <w:top w:val="none" w:sz="0" w:space="0" w:color="auto"/>
            <w:left w:val="single" w:sz="36" w:space="0" w:color="EE6E73"/>
            <w:bottom w:val="none" w:sz="0" w:space="0" w:color="auto"/>
            <w:right w:val="none" w:sz="0" w:space="0" w:color="auto"/>
          </w:divBdr>
        </w:div>
        <w:div w:id="1989480389">
          <w:blockQuote w:val="1"/>
          <w:marLeft w:val="0"/>
          <w:marRight w:val="0"/>
          <w:marTop w:val="300"/>
          <w:marBottom w:val="300"/>
          <w:divBdr>
            <w:top w:val="none" w:sz="0" w:space="0" w:color="auto"/>
            <w:left w:val="single" w:sz="36" w:space="0" w:color="EE6E73"/>
            <w:bottom w:val="none" w:sz="0" w:space="0" w:color="auto"/>
            <w:right w:val="none" w:sz="0" w:space="0" w:color="auto"/>
          </w:divBdr>
        </w:div>
        <w:div w:id="159661097">
          <w:blockQuote w:val="1"/>
          <w:marLeft w:val="0"/>
          <w:marRight w:val="0"/>
          <w:marTop w:val="300"/>
          <w:marBottom w:val="300"/>
          <w:divBdr>
            <w:top w:val="none" w:sz="0" w:space="0" w:color="auto"/>
            <w:left w:val="single" w:sz="36" w:space="0" w:color="EE6E73"/>
            <w:bottom w:val="none" w:sz="0" w:space="0" w:color="auto"/>
            <w:right w:val="none" w:sz="0" w:space="0" w:color="auto"/>
          </w:divBdr>
        </w:div>
        <w:div w:id="220021714">
          <w:blockQuote w:val="1"/>
          <w:marLeft w:val="0"/>
          <w:marRight w:val="0"/>
          <w:marTop w:val="300"/>
          <w:marBottom w:val="300"/>
          <w:divBdr>
            <w:top w:val="none" w:sz="0" w:space="0" w:color="auto"/>
            <w:left w:val="single" w:sz="36" w:space="0" w:color="EE6E73"/>
            <w:bottom w:val="none" w:sz="0" w:space="0" w:color="auto"/>
            <w:right w:val="none" w:sz="0" w:space="0" w:color="auto"/>
          </w:divBdr>
        </w:div>
      </w:divsChild>
    </w:div>
    <w:div w:id="1590843860">
      <w:bodyDiv w:val="1"/>
      <w:marLeft w:val="0"/>
      <w:marRight w:val="0"/>
      <w:marTop w:val="0"/>
      <w:marBottom w:val="0"/>
      <w:divBdr>
        <w:top w:val="none" w:sz="0" w:space="0" w:color="auto"/>
        <w:left w:val="none" w:sz="0" w:space="0" w:color="auto"/>
        <w:bottom w:val="none" w:sz="0" w:space="0" w:color="auto"/>
        <w:right w:val="none" w:sz="0" w:space="0" w:color="auto"/>
      </w:divBdr>
      <w:divsChild>
        <w:div w:id="1098138078">
          <w:marLeft w:val="0"/>
          <w:marRight w:val="0"/>
          <w:marTop w:val="0"/>
          <w:marBottom w:val="0"/>
          <w:divBdr>
            <w:top w:val="none" w:sz="0" w:space="0" w:color="auto"/>
            <w:left w:val="none" w:sz="0" w:space="0" w:color="auto"/>
            <w:bottom w:val="none" w:sz="0" w:space="0" w:color="auto"/>
            <w:right w:val="none" w:sz="0" w:space="0" w:color="auto"/>
          </w:divBdr>
        </w:div>
        <w:div w:id="335378478">
          <w:marLeft w:val="0"/>
          <w:marRight w:val="0"/>
          <w:marTop w:val="0"/>
          <w:marBottom w:val="0"/>
          <w:divBdr>
            <w:top w:val="none" w:sz="0" w:space="0" w:color="auto"/>
            <w:left w:val="none" w:sz="0" w:space="0" w:color="auto"/>
            <w:bottom w:val="none" w:sz="0" w:space="0" w:color="auto"/>
            <w:right w:val="none" w:sz="0" w:space="0" w:color="auto"/>
          </w:divBdr>
        </w:div>
        <w:div w:id="1243685291">
          <w:marLeft w:val="0"/>
          <w:marRight w:val="0"/>
          <w:marTop w:val="0"/>
          <w:marBottom w:val="0"/>
          <w:divBdr>
            <w:top w:val="none" w:sz="0" w:space="0" w:color="auto"/>
            <w:left w:val="none" w:sz="0" w:space="0" w:color="auto"/>
            <w:bottom w:val="none" w:sz="0" w:space="0" w:color="auto"/>
            <w:right w:val="none" w:sz="0" w:space="0" w:color="auto"/>
          </w:divBdr>
        </w:div>
        <w:div w:id="567419714">
          <w:marLeft w:val="0"/>
          <w:marRight w:val="0"/>
          <w:marTop w:val="0"/>
          <w:marBottom w:val="0"/>
          <w:divBdr>
            <w:top w:val="none" w:sz="0" w:space="0" w:color="auto"/>
            <w:left w:val="none" w:sz="0" w:space="0" w:color="auto"/>
            <w:bottom w:val="none" w:sz="0" w:space="0" w:color="auto"/>
            <w:right w:val="none" w:sz="0" w:space="0" w:color="auto"/>
          </w:divBdr>
        </w:div>
        <w:div w:id="926960760">
          <w:marLeft w:val="0"/>
          <w:marRight w:val="0"/>
          <w:marTop w:val="0"/>
          <w:marBottom w:val="0"/>
          <w:divBdr>
            <w:top w:val="none" w:sz="0" w:space="0" w:color="auto"/>
            <w:left w:val="none" w:sz="0" w:space="0" w:color="auto"/>
            <w:bottom w:val="none" w:sz="0" w:space="0" w:color="auto"/>
            <w:right w:val="none" w:sz="0" w:space="0" w:color="auto"/>
          </w:divBdr>
        </w:div>
        <w:div w:id="752512671">
          <w:marLeft w:val="0"/>
          <w:marRight w:val="0"/>
          <w:marTop w:val="0"/>
          <w:marBottom w:val="0"/>
          <w:divBdr>
            <w:top w:val="none" w:sz="0" w:space="0" w:color="auto"/>
            <w:left w:val="none" w:sz="0" w:space="0" w:color="auto"/>
            <w:bottom w:val="none" w:sz="0" w:space="0" w:color="auto"/>
            <w:right w:val="none" w:sz="0" w:space="0" w:color="auto"/>
          </w:divBdr>
        </w:div>
        <w:div w:id="1622107202">
          <w:marLeft w:val="0"/>
          <w:marRight w:val="0"/>
          <w:marTop w:val="0"/>
          <w:marBottom w:val="0"/>
          <w:divBdr>
            <w:top w:val="none" w:sz="0" w:space="0" w:color="auto"/>
            <w:left w:val="none" w:sz="0" w:space="0" w:color="auto"/>
            <w:bottom w:val="none" w:sz="0" w:space="0" w:color="auto"/>
            <w:right w:val="none" w:sz="0" w:space="0" w:color="auto"/>
          </w:divBdr>
        </w:div>
        <w:div w:id="1088574575">
          <w:marLeft w:val="0"/>
          <w:marRight w:val="0"/>
          <w:marTop w:val="0"/>
          <w:marBottom w:val="0"/>
          <w:divBdr>
            <w:top w:val="none" w:sz="0" w:space="0" w:color="auto"/>
            <w:left w:val="none" w:sz="0" w:space="0" w:color="auto"/>
            <w:bottom w:val="none" w:sz="0" w:space="0" w:color="auto"/>
            <w:right w:val="none" w:sz="0" w:space="0" w:color="auto"/>
          </w:divBdr>
        </w:div>
        <w:div w:id="1039667243">
          <w:marLeft w:val="0"/>
          <w:marRight w:val="0"/>
          <w:marTop w:val="0"/>
          <w:marBottom w:val="0"/>
          <w:divBdr>
            <w:top w:val="none" w:sz="0" w:space="0" w:color="auto"/>
            <w:left w:val="none" w:sz="0" w:space="0" w:color="auto"/>
            <w:bottom w:val="none" w:sz="0" w:space="0" w:color="auto"/>
            <w:right w:val="none" w:sz="0" w:space="0" w:color="auto"/>
          </w:divBdr>
        </w:div>
      </w:divsChild>
    </w:div>
    <w:div w:id="1661500751">
      <w:bodyDiv w:val="1"/>
      <w:marLeft w:val="0"/>
      <w:marRight w:val="0"/>
      <w:marTop w:val="0"/>
      <w:marBottom w:val="0"/>
      <w:divBdr>
        <w:top w:val="none" w:sz="0" w:space="0" w:color="auto"/>
        <w:left w:val="none" w:sz="0" w:space="0" w:color="auto"/>
        <w:bottom w:val="none" w:sz="0" w:space="0" w:color="auto"/>
        <w:right w:val="none" w:sz="0" w:space="0" w:color="auto"/>
      </w:divBdr>
      <w:divsChild>
        <w:div w:id="2123112929">
          <w:marLeft w:val="0"/>
          <w:marRight w:val="0"/>
          <w:marTop w:val="0"/>
          <w:marBottom w:val="0"/>
          <w:divBdr>
            <w:top w:val="none" w:sz="0" w:space="0" w:color="auto"/>
            <w:left w:val="none" w:sz="0" w:space="0" w:color="auto"/>
            <w:bottom w:val="none" w:sz="0" w:space="0" w:color="auto"/>
            <w:right w:val="none" w:sz="0" w:space="0" w:color="auto"/>
          </w:divBdr>
        </w:div>
        <w:div w:id="2136824654">
          <w:marLeft w:val="0"/>
          <w:marRight w:val="0"/>
          <w:marTop w:val="0"/>
          <w:marBottom w:val="0"/>
          <w:divBdr>
            <w:top w:val="none" w:sz="0" w:space="0" w:color="auto"/>
            <w:left w:val="none" w:sz="0" w:space="0" w:color="auto"/>
            <w:bottom w:val="none" w:sz="0" w:space="0" w:color="auto"/>
            <w:right w:val="none" w:sz="0" w:space="0" w:color="auto"/>
          </w:divBdr>
        </w:div>
        <w:div w:id="2137674967">
          <w:marLeft w:val="0"/>
          <w:marRight w:val="0"/>
          <w:marTop w:val="0"/>
          <w:marBottom w:val="0"/>
          <w:divBdr>
            <w:top w:val="none" w:sz="0" w:space="0" w:color="auto"/>
            <w:left w:val="none" w:sz="0" w:space="0" w:color="auto"/>
            <w:bottom w:val="none" w:sz="0" w:space="0" w:color="auto"/>
            <w:right w:val="none" w:sz="0" w:space="0" w:color="auto"/>
          </w:divBdr>
        </w:div>
        <w:div w:id="1624145567">
          <w:marLeft w:val="0"/>
          <w:marRight w:val="0"/>
          <w:marTop w:val="0"/>
          <w:marBottom w:val="0"/>
          <w:divBdr>
            <w:top w:val="none" w:sz="0" w:space="0" w:color="auto"/>
            <w:left w:val="none" w:sz="0" w:space="0" w:color="auto"/>
            <w:bottom w:val="none" w:sz="0" w:space="0" w:color="auto"/>
            <w:right w:val="none" w:sz="0" w:space="0" w:color="auto"/>
          </w:divBdr>
        </w:div>
        <w:div w:id="1369791514">
          <w:marLeft w:val="0"/>
          <w:marRight w:val="0"/>
          <w:marTop w:val="0"/>
          <w:marBottom w:val="0"/>
          <w:divBdr>
            <w:top w:val="none" w:sz="0" w:space="0" w:color="auto"/>
            <w:left w:val="none" w:sz="0" w:space="0" w:color="auto"/>
            <w:bottom w:val="none" w:sz="0" w:space="0" w:color="auto"/>
            <w:right w:val="none" w:sz="0" w:space="0" w:color="auto"/>
          </w:divBdr>
        </w:div>
        <w:div w:id="69886904">
          <w:marLeft w:val="0"/>
          <w:marRight w:val="0"/>
          <w:marTop w:val="0"/>
          <w:marBottom w:val="0"/>
          <w:divBdr>
            <w:top w:val="none" w:sz="0" w:space="0" w:color="auto"/>
            <w:left w:val="none" w:sz="0" w:space="0" w:color="auto"/>
            <w:bottom w:val="none" w:sz="0" w:space="0" w:color="auto"/>
            <w:right w:val="none" w:sz="0" w:space="0" w:color="auto"/>
          </w:divBdr>
        </w:div>
        <w:div w:id="785545482">
          <w:marLeft w:val="0"/>
          <w:marRight w:val="0"/>
          <w:marTop w:val="0"/>
          <w:marBottom w:val="0"/>
          <w:divBdr>
            <w:top w:val="none" w:sz="0" w:space="0" w:color="auto"/>
            <w:left w:val="none" w:sz="0" w:space="0" w:color="auto"/>
            <w:bottom w:val="none" w:sz="0" w:space="0" w:color="auto"/>
            <w:right w:val="none" w:sz="0" w:space="0" w:color="auto"/>
          </w:divBdr>
        </w:div>
        <w:div w:id="30763100">
          <w:marLeft w:val="0"/>
          <w:marRight w:val="0"/>
          <w:marTop w:val="0"/>
          <w:marBottom w:val="0"/>
          <w:divBdr>
            <w:top w:val="none" w:sz="0" w:space="0" w:color="auto"/>
            <w:left w:val="none" w:sz="0" w:space="0" w:color="auto"/>
            <w:bottom w:val="none" w:sz="0" w:space="0" w:color="auto"/>
            <w:right w:val="none" w:sz="0" w:space="0" w:color="auto"/>
          </w:divBdr>
        </w:div>
        <w:div w:id="29647781">
          <w:marLeft w:val="0"/>
          <w:marRight w:val="0"/>
          <w:marTop w:val="0"/>
          <w:marBottom w:val="0"/>
          <w:divBdr>
            <w:top w:val="none" w:sz="0" w:space="0" w:color="auto"/>
            <w:left w:val="none" w:sz="0" w:space="0" w:color="auto"/>
            <w:bottom w:val="none" w:sz="0" w:space="0" w:color="auto"/>
            <w:right w:val="none" w:sz="0" w:space="0" w:color="auto"/>
          </w:divBdr>
        </w:div>
      </w:divsChild>
    </w:div>
    <w:div w:id="1790126562">
      <w:bodyDiv w:val="1"/>
      <w:marLeft w:val="0"/>
      <w:marRight w:val="0"/>
      <w:marTop w:val="0"/>
      <w:marBottom w:val="0"/>
      <w:divBdr>
        <w:top w:val="none" w:sz="0" w:space="0" w:color="auto"/>
        <w:left w:val="none" w:sz="0" w:space="0" w:color="auto"/>
        <w:bottom w:val="none" w:sz="0" w:space="0" w:color="auto"/>
        <w:right w:val="none" w:sz="0" w:space="0" w:color="auto"/>
      </w:divBdr>
      <w:divsChild>
        <w:div w:id="1191794486">
          <w:marLeft w:val="0"/>
          <w:marRight w:val="0"/>
          <w:marTop w:val="0"/>
          <w:marBottom w:val="0"/>
          <w:divBdr>
            <w:top w:val="none" w:sz="0" w:space="0" w:color="auto"/>
            <w:left w:val="none" w:sz="0" w:space="0" w:color="auto"/>
            <w:bottom w:val="none" w:sz="0" w:space="0" w:color="auto"/>
            <w:right w:val="none" w:sz="0" w:space="0" w:color="auto"/>
          </w:divBdr>
        </w:div>
        <w:div w:id="1641954434">
          <w:marLeft w:val="0"/>
          <w:marRight w:val="0"/>
          <w:marTop w:val="0"/>
          <w:marBottom w:val="0"/>
          <w:divBdr>
            <w:top w:val="none" w:sz="0" w:space="0" w:color="auto"/>
            <w:left w:val="none" w:sz="0" w:space="0" w:color="auto"/>
            <w:bottom w:val="none" w:sz="0" w:space="0" w:color="auto"/>
            <w:right w:val="none" w:sz="0" w:space="0" w:color="auto"/>
          </w:divBdr>
        </w:div>
        <w:div w:id="1191071555">
          <w:marLeft w:val="0"/>
          <w:marRight w:val="0"/>
          <w:marTop w:val="0"/>
          <w:marBottom w:val="0"/>
          <w:divBdr>
            <w:top w:val="none" w:sz="0" w:space="0" w:color="auto"/>
            <w:left w:val="none" w:sz="0" w:space="0" w:color="auto"/>
            <w:bottom w:val="none" w:sz="0" w:space="0" w:color="auto"/>
            <w:right w:val="none" w:sz="0" w:space="0" w:color="auto"/>
          </w:divBdr>
        </w:div>
        <w:div w:id="1845897951">
          <w:marLeft w:val="0"/>
          <w:marRight w:val="0"/>
          <w:marTop w:val="0"/>
          <w:marBottom w:val="0"/>
          <w:divBdr>
            <w:top w:val="none" w:sz="0" w:space="0" w:color="auto"/>
            <w:left w:val="none" w:sz="0" w:space="0" w:color="auto"/>
            <w:bottom w:val="none" w:sz="0" w:space="0" w:color="auto"/>
            <w:right w:val="none" w:sz="0" w:space="0" w:color="auto"/>
          </w:divBdr>
        </w:div>
        <w:div w:id="953169717">
          <w:marLeft w:val="0"/>
          <w:marRight w:val="0"/>
          <w:marTop w:val="0"/>
          <w:marBottom w:val="0"/>
          <w:divBdr>
            <w:top w:val="none" w:sz="0" w:space="0" w:color="auto"/>
            <w:left w:val="none" w:sz="0" w:space="0" w:color="auto"/>
            <w:bottom w:val="none" w:sz="0" w:space="0" w:color="auto"/>
            <w:right w:val="none" w:sz="0" w:space="0" w:color="auto"/>
          </w:divBdr>
        </w:div>
        <w:div w:id="310521438">
          <w:marLeft w:val="0"/>
          <w:marRight w:val="0"/>
          <w:marTop w:val="0"/>
          <w:marBottom w:val="0"/>
          <w:divBdr>
            <w:top w:val="none" w:sz="0" w:space="0" w:color="auto"/>
            <w:left w:val="none" w:sz="0" w:space="0" w:color="auto"/>
            <w:bottom w:val="none" w:sz="0" w:space="0" w:color="auto"/>
            <w:right w:val="none" w:sz="0" w:space="0" w:color="auto"/>
          </w:divBdr>
        </w:div>
        <w:div w:id="1779182186">
          <w:marLeft w:val="0"/>
          <w:marRight w:val="0"/>
          <w:marTop w:val="0"/>
          <w:marBottom w:val="0"/>
          <w:divBdr>
            <w:top w:val="none" w:sz="0" w:space="0" w:color="auto"/>
            <w:left w:val="none" w:sz="0" w:space="0" w:color="auto"/>
            <w:bottom w:val="none" w:sz="0" w:space="0" w:color="auto"/>
            <w:right w:val="none" w:sz="0" w:space="0" w:color="auto"/>
          </w:divBdr>
        </w:div>
        <w:div w:id="686560769">
          <w:marLeft w:val="0"/>
          <w:marRight w:val="0"/>
          <w:marTop w:val="0"/>
          <w:marBottom w:val="0"/>
          <w:divBdr>
            <w:top w:val="none" w:sz="0" w:space="0" w:color="auto"/>
            <w:left w:val="none" w:sz="0" w:space="0" w:color="auto"/>
            <w:bottom w:val="none" w:sz="0" w:space="0" w:color="auto"/>
            <w:right w:val="none" w:sz="0" w:space="0" w:color="auto"/>
          </w:divBdr>
        </w:div>
        <w:div w:id="1908491482">
          <w:marLeft w:val="0"/>
          <w:marRight w:val="0"/>
          <w:marTop w:val="0"/>
          <w:marBottom w:val="0"/>
          <w:divBdr>
            <w:top w:val="none" w:sz="0" w:space="0" w:color="auto"/>
            <w:left w:val="none" w:sz="0" w:space="0" w:color="auto"/>
            <w:bottom w:val="none" w:sz="0" w:space="0" w:color="auto"/>
            <w:right w:val="none" w:sz="0" w:space="0" w:color="auto"/>
          </w:divBdr>
        </w:div>
      </w:divsChild>
    </w:div>
    <w:div w:id="1911381684">
      <w:bodyDiv w:val="1"/>
      <w:marLeft w:val="0"/>
      <w:marRight w:val="0"/>
      <w:marTop w:val="0"/>
      <w:marBottom w:val="0"/>
      <w:divBdr>
        <w:top w:val="none" w:sz="0" w:space="0" w:color="auto"/>
        <w:left w:val="none" w:sz="0" w:space="0" w:color="auto"/>
        <w:bottom w:val="none" w:sz="0" w:space="0" w:color="auto"/>
        <w:right w:val="none" w:sz="0" w:space="0" w:color="auto"/>
      </w:divBdr>
      <w:divsChild>
        <w:div w:id="605970069">
          <w:blockQuote w:val="1"/>
          <w:marLeft w:val="0"/>
          <w:marRight w:val="0"/>
          <w:marTop w:val="300"/>
          <w:marBottom w:val="300"/>
          <w:divBdr>
            <w:top w:val="none" w:sz="0" w:space="0" w:color="auto"/>
            <w:left w:val="single" w:sz="36" w:space="0" w:color="EE6E73"/>
            <w:bottom w:val="none" w:sz="0" w:space="0" w:color="auto"/>
            <w:right w:val="none" w:sz="0" w:space="0" w:color="auto"/>
          </w:divBdr>
        </w:div>
        <w:div w:id="705180362">
          <w:blockQuote w:val="1"/>
          <w:marLeft w:val="0"/>
          <w:marRight w:val="0"/>
          <w:marTop w:val="300"/>
          <w:marBottom w:val="300"/>
          <w:divBdr>
            <w:top w:val="none" w:sz="0" w:space="0" w:color="auto"/>
            <w:left w:val="single" w:sz="36" w:space="0" w:color="EE6E73"/>
            <w:bottom w:val="none" w:sz="0" w:space="0" w:color="auto"/>
            <w:right w:val="none" w:sz="0" w:space="0" w:color="auto"/>
          </w:divBdr>
        </w:div>
        <w:div w:id="1099831903">
          <w:blockQuote w:val="1"/>
          <w:marLeft w:val="0"/>
          <w:marRight w:val="0"/>
          <w:marTop w:val="300"/>
          <w:marBottom w:val="300"/>
          <w:divBdr>
            <w:top w:val="none" w:sz="0" w:space="0" w:color="auto"/>
            <w:left w:val="single" w:sz="36" w:space="0" w:color="EE6E73"/>
            <w:bottom w:val="none" w:sz="0" w:space="0" w:color="auto"/>
            <w:right w:val="none" w:sz="0" w:space="0" w:color="auto"/>
          </w:divBdr>
        </w:div>
        <w:div w:id="989210984">
          <w:blockQuote w:val="1"/>
          <w:marLeft w:val="0"/>
          <w:marRight w:val="0"/>
          <w:marTop w:val="300"/>
          <w:marBottom w:val="300"/>
          <w:divBdr>
            <w:top w:val="none" w:sz="0" w:space="0" w:color="auto"/>
            <w:left w:val="single" w:sz="36" w:space="0" w:color="EE6E73"/>
            <w:bottom w:val="none" w:sz="0" w:space="0" w:color="auto"/>
            <w:right w:val="none" w:sz="0" w:space="0" w:color="auto"/>
          </w:divBdr>
        </w:div>
        <w:div w:id="278876930">
          <w:blockQuote w:val="1"/>
          <w:marLeft w:val="0"/>
          <w:marRight w:val="0"/>
          <w:marTop w:val="300"/>
          <w:marBottom w:val="300"/>
          <w:divBdr>
            <w:top w:val="none" w:sz="0" w:space="0" w:color="auto"/>
            <w:left w:val="single" w:sz="36" w:space="0" w:color="EE6E73"/>
            <w:bottom w:val="none" w:sz="0" w:space="0" w:color="auto"/>
            <w:right w:val="none" w:sz="0" w:space="0" w:color="auto"/>
          </w:divBdr>
        </w:div>
        <w:div w:id="1040933638">
          <w:blockQuote w:val="1"/>
          <w:marLeft w:val="0"/>
          <w:marRight w:val="0"/>
          <w:marTop w:val="300"/>
          <w:marBottom w:val="300"/>
          <w:divBdr>
            <w:top w:val="none" w:sz="0" w:space="0" w:color="auto"/>
            <w:left w:val="single" w:sz="36" w:space="0" w:color="EE6E73"/>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sib.fr/covid-19-la-collaboration-pedagogique-numerique-decolle-dans-les-6-premiers-colleges-equipes-par-le-sib-pour-le-departement-dille-et-vilaine/" TargetMode="External"/><Relationship Id="rId18"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image" Target="media/image1.png"/><Relationship Id="rId12" Type="http://schemas.openxmlformats.org/officeDocument/2006/relationships/hyperlink" Target="https://www.ouest-france.fr/bretagne/ille-et-vilaine/ille-et-vilaine-d-ici-2023-un-nouvel-environnement-numerique-dans-les-colleges-publics-7000568" TargetMode="External"/><Relationship Id="rId17" Type="http://schemas.openxmlformats.org/officeDocument/2006/relationships/hyperlink" Target="https://www.ouest-france.fr/sante/virus/coronavirus/coronavirus-en-ille-et-vilaine-le-departement-va-equiper-600-collegiens-d-ordinateurs-portables-6803096" TargetMode="External"/><Relationship Id="rId25" Type="http://schemas.openxmlformats.org/officeDocument/2006/relationships/hyperlink" Target="https://www.ille-et-vilaine.fr/article/strategie-numerique-ambitieuse-pour-repondre-aux-besoins-bretilliens" TargetMode="External"/><Relationship Id="rId2" Type="http://schemas.openxmlformats.org/officeDocument/2006/relationships/numbering" Target="numbering.xml"/><Relationship Id="rId16" Type="http://schemas.openxmlformats.org/officeDocument/2006/relationships/hyperlink" Target="https://www.sib.fr/mardisdusib-les-moments-forts-modernisation-des-systemes-dinformation-des-colleges/"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hyperlink" Target="mailto:lcharrier@canaltech.fr" TargetMode="External"/><Relationship Id="rId11" Type="http://schemas.openxmlformats.org/officeDocument/2006/relationships/hyperlink" Target="https://www.viragegroup.com/ressources/transformation-numerique-collectivite-ille-et-vilaine/" TargetMode="External"/><Relationship Id="rId24" Type="http://schemas.openxmlformats.org/officeDocument/2006/relationships/hyperlink" Target="https://www.viragegroup.com/webinars/projets-feuille-route-transformation-numerique-ille-et-vilaine/" TargetMode="External"/><Relationship Id="rId5" Type="http://schemas.openxmlformats.org/officeDocument/2006/relationships/webSettings" Target="webSettings.xml"/><Relationship Id="rId15" Type="http://schemas.openxmlformats.org/officeDocument/2006/relationships/hyperlink" Target="https://www.ille-et-vilaine.fr/presse/signature-convention-entre-departement-et-sib-pour-modernisation-du-systeme-numerique-dans" TargetMode="External"/><Relationship Id="rId23" Type="http://schemas.openxmlformats.org/officeDocument/2006/relationships/hyperlink" Target="https://www.viragegroup.com/webinars/transformation-numerique-feuille-de-route-aux-projets/" TargetMode="External"/><Relationship Id="rId10" Type="http://schemas.openxmlformats.org/officeDocument/2006/relationships/hyperlink" Target="https://www.viragegroup.com/ressources/transformation-numerique-collectivite-ille-et-vilaine/"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s://www.linkedin.com/in/beno%C3%AEt-moraillon-55250090/" TargetMode="External"/><Relationship Id="rId14" Type="http://schemas.openxmlformats.org/officeDocument/2006/relationships/hyperlink" Target="https://rennes.maville.com/actu/actudet_-ille-et-vilaine.-d-ici-2023-un-nouvel-environnement-numerique-dans-les-colleges-publics_7-4314232_actu.Htm" TargetMode="External"/><Relationship Id="rId22" Type="http://schemas.openxmlformats.org/officeDocument/2006/relationships/image" Target="media/image7.png"/><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3F8D7-6281-4F31-8343-0E415C2AF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15</Pages>
  <Words>4253</Words>
  <Characters>23392</Characters>
  <Application>Microsoft Office Word</Application>
  <DocSecurity>0</DocSecurity>
  <Lines>194</Lines>
  <Paragraphs>55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Landry | ITforBusiness.fr</dc:creator>
  <cp:keywords/>
  <dc:description/>
  <cp:lastModifiedBy>Stagiare</cp:lastModifiedBy>
  <cp:revision>4</cp:revision>
  <dcterms:created xsi:type="dcterms:W3CDTF">2021-10-26T09:12:00Z</dcterms:created>
  <dcterms:modified xsi:type="dcterms:W3CDTF">2021-10-26T10:09:00Z</dcterms:modified>
</cp:coreProperties>
</file>